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3F2ED" w14:textId="77777777" w:rsidR="00141011" w:rsidRPr="0001076C" w:rsidRDefault="00EC4980" w:rsidP="009D293E">
      <w:pPr>
        <w:pStyle w:val="Title"/>
        <w:ind w:left="0" w:right="0"/>
        <w:rPr>
          <w:sz w:val="24"/>
          <w:szCs w:val="24"/>
        </w:rPr>
      </w:pPr>
      <w:r w:rsidRPr="0001076C">
        <w:rPr>
          <w:sz w:val="24"/>
          <w:szCs w:val="24"/>
        </w:rPr>
        <w:t>CITY OF MORENO VALLEY</w:t>
      </w:r>
    </w:p>
    <w:p w14:paraId="24553AA9" w14:textId="77777777" w:rsidR="00141011" w:rsidRPr="0001076C" w:rsidRDefault="00EC4980" w:rsidP="007E6373">
      <w:pPr>
        <w:pStyle w:val="Title"/>
        <w:spacing w:after="240"/>
        <w:ind w:left="0" w:right="0"/>
        <w:rPr>
          <w:sz w:val="24"/>
          <w:szCs w:val="24"/>
        </w:rPr>
      </w:pPr>
      <w:r w:rsidRPr="0001076C">
        <w:rPr>
          <w:sz w:val="24"/>
          <w:szCs w:val="24"/>
        </w:rPr>
        <w:t>PLANNING COMMISSION RULES OF PROCEDURE</w:t>
      </w:r>
    </w:p>
    <w:p w14:paraId="305F36F0" w14:textId="77777777" w:rsidR="00141011" w:rsidRPr="0001076C" w:rsidRDefault="00EC4980" w:rsidP="007E6373">
      <w:pPr>
        <w:pStyle w:val="Heading1"/>
        <w:numPr>
          <w:ilvl w:val="0"/>
          <w:numId w:val="1"/>
        </w:numPr>
        <w:spacing w:after="240"/>
        <w:ind w:left="720"/>
        <w:jc w:val="both"/>
        <w:rPr>
          <w:sz w:val="24"/>
          <w:szCs w:val="24"/>
        </w:rPr>
      </w:pPr>
      <w:r w:rsidRPr="0001076C">
        <w:rPr>
          <w:sz w:val="24"/>
          <w:szCs w:val="24"/>
        </w:rPr>
        <w:t>RULES OF ORDER, ORGANIZATION AND OFFICERS</w:t>
      </w:r>
    </w:p>
    <w:p w14:paraId="491EE059" w14:textId="77777777" w:rsidR="00141011" w:rsidRPr="0001076C" w:rsidRDefault="00EC4980" w:rsidP="007E6373">
      <w:pPr>
        <w:pStyle w:val="ListParagraph"/>
        <w:numPr>
          <w:ilvl w:val="1"/>
          <w:numId w:val="1"/>
        </w:numPr>
        <w:spacing w:after="240"/>
        <w:ind w:left="1440"/>
        <w:rPr>
          <w:sz w:val="24"/>
          <w:szCs w:val="24"/>
        </w:rPr>
      </w:pPr>
      <w:r w:rsidRPr="0001076C">
        <w:rPr>
          <w:sz w:val="24"/>
          <w:szCs w:val="24"/>
        </w:rPr>
        <w:t>RULES OF ORDER</w:t>
      </w:r>
    </w:p>
    <w:p w14:paraId="28C83704" w14:textId="4ADCF191" w:rsidR="00141011" w:rsidRPr="0001076C" w:rsidRDefault="00EC4980" w:rsidP="00D32D00">
      <w:pPr>
        <w:pStyle w:val="BodyText"/>
        <w:spacing w:after="240"/>
        <w:ind w:left="1440"/>
        <w:jc w:val="both"/>
        <w:rPr>
          <w:sz w:val="24"/>
          <w:szCs w:val="24"/>
        </w:rPr>
      </w:pPr>
      <w:r w:rsidRPr="0001076C">
        <w:rPr>
          <w:sz w:val="24"/>
          <w:szCs w:val="24"/>
        </w:rPr>
        <w:t>Except as otherwise provided in these Rules of Procedure</w:t>
      </w:r>
      <w:r w:rsidR="0001076C" w:rsidRPr="0001076C">
        <w:rPr>
          <w:sz w:val="24"/>
          <w:szCs w:val="24"/>
        </w:rPr>
        <w:t xml:space="preserve"> and the Brown Act</w:t>
      </w:r>
      <w:r w:rsidRPr="0001076C">
        <w:rPr>
          <w:sz w:val="24"/>
          <w:szCs w:val="24"/>
        </w:rPr>
        <w:t xml:space="preserve">, </w:t>
      </w:r>
      <w:r w:rsidR="0001076C" w:rsidRPr="0001076C">
        <w:rPr>
          <w:sz w:val="24"/>
          <w:szCs w:val="24"/>
        </w:rPr>
        <w:t xml:space="preserve">the latest edition of </w:t>
      </w:r>
      <w:r w:rsidRPr="0001076C">
        <w:rPr>
          <w:sz w:val="24"/>
          <w:szCs w:val="24"/>
        </w:rPr>
        <w:t xml:space="preserve">"The Standard Code of Parliamentary Procedure," shall be used as a guide to the conduct of </w:t>
      </w:r>
      <w:r w:rsidR="0001076C" w:rsidRPr="0001076C">
        <w:rPr>
          <w:sz w:val="24"/>
          <w:szCs w:val="24"/>
        </w:rPr>
        <w:t>Planning Commission</w:t>
      </w:r>
      <w:r w:rsidRPr="0001076C">
        <w:rPr>
          <w:sz w:val="24"/>
          <w:szCs w:val="24"/>
        </w:rPr>
        <w:t xml:space="preserve"> meetings</w:t>
      </w:r>
      <w:r w:rsidR="0001076C" w:rsidRPr="0001076C">
        <w:rPr>
          <w:sz w:val="24"/>
          <w:szCs w:val="24"/>
        </w:rPr>
        <w:t>.</w:t>
      </w:r>
      <w:r w:rsidRPr="0001076C">
        <w:rPr>
          <w:sz w:val="24"/>
          <w:szCs w:val="24"/>
        </w:rPr>
        <w:t xml:space="preserve"> </w:t>
      </w:r>
      <w:r w:rsidR="0001076C" w:rsidRPr="0001076C">
        <w:rPr>
          <w:sz w:val="24"/>
          <w:szCs w:val="24"/>
        </w:rPr>
        <w:t>E</w:t>
      </w:r>
      <w:r w:rsidRPr="0001076C">
        <w:rPr>
          <w:sz w:val="24"/>
          <w:szCs w:val="24"/>
        </w:rPr>
        <w:t xml:space="preserve">xcept as may otherwise be provided by applicable law, no omission to conform to said rules of order shall be deemed to invalidate any action taken by the </w:t>
      </w:r>
      <w:r w:rsidR="0001076C" w:rsidRPr="0001076C">
        <w:rPr>
          <w:sz w:val="24"/>
          <w:szCs w:val="24"/>
        </w:rPr>
        <w:t xml:space="preserve">Planning </w:t>
      </w:r>
      <w:r w:rsidRPr="0001076C">
        <w:rPr>
          <w:sz w:val="24"/>
          <w:szCs w:val="24"/>
        </w:rPr>
        <w:t>Commission.</w:t>
      </w:r>
    </w:p>
    <w:p w14:paraId="49404E6E" w14:textId="42EC52EE" w:rsidR="00141011" w:rsidRPr="0001076C" w:rsidRDefault="00F3692C" w:rsidP="007E6373">
      <w:pPr>
        <w:pStyle w:val="Heading1"/>
        <w:numPr>
          <w:ilvl w:val="1"/>
          <w:numId w:val="1"/>
        </w:numPr>
        <w:spacing w:after="240"/>
        <w:ind w:left="1440"/>
        <w:jc w:val="both"/>
        <w:rPr>
          <w:sz w:val="24"/>
          <w:szCs w:val="24"/>
        </w:rPr>
      </w:pPr>
      <w:r w:rsidRPr="0001076C">
        <w:rPr>
          <w:sz w:val="24"/>
          <w:szCs w:val="24"/>
        </w:rPr>
        <w:t>O</w:t>
      </w:r>
      <w:r w:rsidR="00EC4980" w:rsidRPr="0001076C">
        <w:rPr>
          <w:sz w:val="24"/>
          <w:szCs w:val="24"/>
        </w:rPr>
        <w:t>RGANIZATION</w:t>
      </w:r>
    </w:p>
    <w:p w14:paraId="013969FB" w14:textId="192C2856" w:rsidR="00141011" w:rsidRPr="0001076C" w:rsidRDefault="00EC4980" w:rsidP="00D32D00">
      <w:pPr>
        <w:pStyle w:val="BodyText"/>
        <w:spacing w:after="240"/>
        <w:ind w:left="1440"/>
        <w:jc w:val="both"/>
        <w:rPr>
          <w:sz w:val="24"/>
          <w:szCs w:val="24"/>
        </w:rPr>
      </w:pPr>
      <w:r w:rsidRPr="0001076C">
        <w:rPr>
          <w:sz w:val="24"/>
          <w:szCs w:val="24"/>
        </w:rPr>
        <w:t xml:space="preserve">The Planning Commission shall consist of seven </w:t>
      </w:r>
      <w:r w:rsidR="0001076C" w:rsidRPr="0001076C">
        <w:rPr>
          <w:sz w:val="24"/>
          <w:szCs w:val="24"/>
        </w:rPr>
        <w:t>(7) R</w:t>
      </w:r>
      <w:r w:rsidRPr="0001076C">
        <w:rPr>
          <w:sz w:val="24"/>
          <w:szCs w:val="24"/>
        </w:rPr>
        <w:t xml:space="preserve">egular </w:t>
      </w:r>
      <w:r w:rsidR="0001076C" w:rsidRPr="0001076C">
        <w:rPr>
          <w:sz w:val="24"/>
          <w:szCs w:val="24"/>
        </w:rPr>
        <w:t>Commissioners</w:t>
      </w:r>
      <w:r w:rsidRPr="0001076C">
        <w:rPr>
          <w:sz w:val="24"/>
          <w:szCs w:val="24"/>
        </w:rPr>
        <w:t xml:space="preserve"> and two </w:t>
      </w:r>
      <w:r w:rsidR="0001076C" w:rsidRPr="0001076C">
        <w:rPr>
          <w:sz w:val="24"/>
          <w:szCs w:val="24"/>
        </w:rPr>
        <w:t>(2) A</w:t>
      </w:r>
      <w:r w:rsidRPr="0001076C">
        <w:rPr>
          <w:sz w:val="24"/>
          <w:szCs w:val="24"/>
        </w:rPr>
        <w:t xml:space="preserve">lternate </w:t>
      </w:r>
      <w:r w:rsidR="0001076C" w:rsidRPr="0001076C">
        <w:rPr>
          <w:sz w:val="24"/>
          <w:szCs w:val="24"/>
        </w:rPr>
        <w:t>Commissioners</w:t>
      </w:r>
      <w:r w:rsidRPr="0001076C">
        <w:rPr>
          <w:sz w:val="24"/>
          <w:szCs w:val="24"/>
        </w:rPr>
        <w:t xml:space="preserve"> and shall be organized and exercise such powers as prescribed by </w:t>
      </w:r>
      <w:r w:rsidR="0001076C" w:rsidRPr="0001076C">
        <w:rPr>
          <w:sz w:val="24"/>
          <w:szCs w:val="24"/>
        </w:rPr>
        <w:t>o</w:t>
      </w:r>
      <w:r w:rsidRPr="0001076C">
        <w:rPr>
          <w:sz w:val="24"/>
          <w:szCs w:val="24"/>
        </w:rPr>
        <w:t>rdinance</w:t>
      </w:r>
      <w:r w:rsidR="00D8075F">
        <w:rPr>
          <w:sz w:val="24"/>
          <w:szCs w:val="24"/>
        </w:rPr>
        <w:t xml:space="preserve"> and/or</w:t>
      </w:r>
      <w:r w:rsidR="0001076C" w:rsidRPr="0001076C">
        <w:rPr>
          <w:sz w:val="24"/>
          <w:szCs w:val="24"/>
        </w:rPr>
        <w:t xml:space="preserve"> resolution of the City Council and applicable law</w:t>
      </w:r>
      <w:r w:rsidRPr="0001076C">
        <w:rPr>
          <w:sz w:val="24"/>
          <w:szCs w:val="24"/>
        </w:rPr>
        <w:t>.</w:t>
      </w:r>
    </w:p>
    <w:p w14:paraId="3427D77E" w14:textId="77777777" w:rsidR="00141011" w:rsidRPr="0001076C" w:rsidRDefault="00EC4980" w:rsidP="007E6373">
      <w:pPr>
        <w:pStyle w:val="Heading1"/>
        <w:numPr>
          <w:ilvl w:val="1"/>
          <w:numId w:val="1"/>
        </w:numPr>
        <w:spacing w:after="240"/>
        <w:ind w:left="1440"/>
        <w:jc w:val="both"/>
        <w:rPr>
          <w:sz w:val="24"/>
          <w:szCs w:val="24"/>
        </w:rPr>
      </w:pPr>
      <w:r w:rsidRPr="0001076C">
        <w:rPr>
          <w:sz w:val="24"/>
          <w:szCs w:val="24"/>
        </w:rPr>
        <w:t>OFFICERS</w:t>
      </w:r>
    </w:p>
    <w:p w14:paraId="6F01C2B4" w14:textId="77777777" w:rsidR="00141011" w:rsidRPr="0001076C" w:rsidRDefault="00EC4980" w:rsidP="00D32D00">
      <w:pPr>
        <w:pStyle w:val="ListParagraph"/>
        <w:numPr>
          <w:ilvl w:val="2"/>
          <w:numId w:val="1"/>
        </w:numPr>
        <w:spacing w:after="240"/>
        <w:ind w:left="2160"/>
        <w:rPr>
          <w:sz w:val="24"/>
          <w:szCs w:val="24"/>
        </w:rPr>
      </w:pPr>
      <w:r w:rsidRPr="0001076C">
        <w:rPr>
          <w:sz w:val="24"/>
          <w:szCs w:val="24"/>
        </w:rPr>
        <w:t>SELECTION</w:t>
      </w:r>
    </w:p>
    <w:p w14:paraId="18C4B0C8" w14:textId="139DD207" w:rsidR="00141011" w:rsidRPr="0001076C" w:rsidRDefault="00EC4980" w:rsidP="00D32D00">
      <w:pPr>
        <w:pStyle w:val="ListParagraph"/>
        <w:numPr>
          <w:ilvl w:val="3"/>
          <w:numId w:val="1"/>
        </w:numPr>
        <w:spacing w:after="240"/>
        <w:ind w:left="2880" w:hanging="720"/>
        <w:rPr>
          <w:sz w:val="24"/>
          <w:szCs w:val="24"/>
        </w:rPr>
      </w:pPr>
      <w:r w:rsidRPr="0001076C">
        <w:rPr>
          <w:sz w:val="24"/>
          <w:szCs w:val="24"/>
        </w:rPr>
        <w:t xml:space="preserve">A Chairperson and Vice-Chairperson shall be elected annually from among the </w:t>
      </w:r>
      <w:r w:rsidR="0001076C" w:rsidRPr="0001076C">
        <w:rPr>
          <w:sz w:val="24"/>
          <w:szCs w:val="24"/>
        </w:rPr>
        <w:t xml:space="preserve">Planning </w:t>
      </w:r>
      <w:r w:rsidRPr="0001076C">
        <w:rPr>
          <w:sz w:val="24"/>
          <w:szCs w:val="24"/>
        </w:rPr>
        <w:t xml:space="preserve">Commission's </w:t>
      </w:r>
      <w:r w:rsidR="0001076C" w:rsidRPr="0001076C">
        <w:rPr>
          <w:sz w:val="24"/>
          <w:szCs w:val="24"/>
        </w:rPr>
        <w:t>Regular Commissioners</w:t>
      </w:r>
      <w:r w:rsidRPr="0001076C">
        <w:rPr>
          <w:sz w:val="24"/>
          <w:szCs w:val="24"/>
        </w:rPr>
        <w:t xml:space="preserve"> at the first meeting in April, to serve at the pleasure of the </w:t>
      </w:r>
      <w:r w:rsidR="0001076C" w:rsidRPr="0001076C">
        <w:rPr>
          <w:sz w:val="24"/>
          <w:szCs w:val="24"/>
        </w:rPr>
        <w:t xml:space="preserve">Planning </w:t>
      </w:r>
      <w:r w:rsidRPr="0001076C">
        <w:rPr>
          <w:sz w:val="24"/>
          <w:szCs w:val="24"/>
        </w:rPr>
        <w:t>Commission. The term of office for Chairperson and Vice- Chairperson shall be one (1) year. No person shall serve more than two consecutive terms as either Chairperson or Vice-Chairperson, however a commissioner may serve for two consecutive terms as Vice-Chairperson followed by two consecutive terms as Chairperson, or vice versa.</w:t>
      </w:r>
    </w:p>
    <w:p w14:paraId="483EED1A" w14:textId="77777777" w:rsidR="00141011" w:rsidRPr="0001076C" w:rsidRDefault="00EC4980" w:rsidP="00D32D00">
      <w:pPr>
        <w:pStyle w:val="ListParagraph"/>
        <w:numPr>
          <w:ilvl w:val="3"/>
          <w:numId w:val="1"/>
        </w:numPr>
        <w:spacing w:after="240"/>
        <w:ind w:left="2880" w:hanging="720"/>
        <w:rPr>
          <w:sz w:val="24"/>
          <w:szCs w:val="24"/>
        </w:rPr>
      </w:pPr>
      <w:r w:rsidRPr="0001076C">
        <w:rPr>
          <w:sz w:val="24"/>
          <w:szCs w:val="24"/>
        </w:rPr>
        <w:t>If the Chairperson vacates his or her office before the term of office is completed, a new Chairperson shall be elected at the next regular meeting. A new Vice-Chairperson shall also be elected if the former Vice-Chairperson is elected Chairperson.</w:t>
      </w:r>
    </w:p>
    <w:p w14:paraId="6B787641" w14:textId="6BBC42F8" w:rsidR="00141011" w:rsidRPr="0001076C" w:rsidRDefault="00EC4980" w:rsidP="00D32D00">
      <w:pPr>
        <w:pStyle w:val="ListParagraph"/>
        <w:numPr>
          <w:ilvl w:val="3"/>
          <w:numId w:val="1"/>
        </w:numPr>
        <w:spacing w:after="240"/>
        <w:ind w:left="2880" w:hanging="720"/>
        <w:rPr>
          <w:sz w:val="24"/>
          <w:szCs w:val="24"/>
        </w:rPr>
      </w:pPr>
      <w:r w:rsidRPr="0001076C">
        <w:rPr>
          <w:sz w:val="24"/>
          <w:szCs w:val="24"/>
        </w:rPr>
        <w:t>In the absence of the Chairperson and Vice-Chairperson</w:t>
      </w:r>
      <w:r w:rsidR="0001076C" w:rsidRPr="0001076C">
        <w:rPr>
          <w:sz w:val="24"/>
          <w:szCs w:val="24"/>
        </w:rPr>
        <w:t xml:space="preserve"> at</w:t>
      </w:r>
      <w:r w:rsidRPr="0001076C">
        <w:rPr>
          <w:sz w:val="24"/>
          <w:szCs w:val="24"/>
        </w:rPr>
        <w:t xml:space="preserve"> </w:t>
      </w:r>
      <w:r w:rsidR="0001076C" w:rsidRPr="0001076C">
        <w:rPr>
          <w:sz w:val="24"/>
          <w:szCs w:val="24"/>
        </w:rPr>
        <w:t xml:space="preserve">a Planning </w:t>
      </w:r>
      <w:r w:rsidRPr="0001076C">
        <w:rPr>
          <w:sz w:val="24"/>
          <w:szCs w:val="24"/>
        </w:rPr>
        <w:t xml:space="preserve">Commission </w:t>
      </w:r>
      <w:r w:rsidR="0001076C" w:rsidRPr="0001076C">
        <w:rPr>
          <w:sz w:val="24"/>
          <w:szCs w:val="24"/>
        </w:rPr>
        <w:t xml:space="preserve">meeting </w:t>
      </w:r>
      <w:r w:rsidRPr="0001076C">
        <w:rPr>
          <w:sz w:val="24"/>
          <w:szCs w:val="24"/>
        </w:rPr>
        <w:t xml:space="preserve">to </w:t>
      </w:r>
      <w:r w:rsidR="0001076C" w:rsidRPr="0001076C">
        <w:rPr>
          <w:sz w:val="24"/>
          <w:szCs w:val="24"/>
        </w:rPr>
        <w:t xml:space="preserve">call the meeting to </w:t>
      </w:r>
      <w:r w:rsidRPr="0001076C">
        <w:rPr>
          <w:sz w:val="24"/>
          <w:szCs w:val="24"/>
        </w:rPr>
        <w:t xml:space="preserve">order, a </w:t>
      </w:r>
      <w:r w:rsidR="0001076C" w:rsidRPr="0001076C">
        <w:rPr>
          <w:sz w:val="24"/>
          <w:szCs w:val="24"/>
        </w:rPr>
        <w:t>temporary presiding officer</w:t>
      </w:r>
      <w:r w:rsidRPr="0001076C">
        <w:rPr>
          <w:sz w:val="24"/>
          <w:szCs w:val="24"/>
        </w:rPr>
        <w:t xml:space="preserve"> shall be </w:t>
      </w:r>
      <w:r w:rsidR="0001076C" w:rsidRPr="0001076C">
        <w:rPr>
          <w:sz w:val="24"/>
          <w:szCs w:val="24"/>
        </w:rPr>
        <w:t>designated by</w:t>
      </w:r>
      <w:r w:rsidRPr="0001076C">
        <w:rPr>
          <w:sz w:val="24"/>
          <w:szCs w:val="24"/>
        </w:rPr>
        <w:t xml:space="preserve"> the members present </w:t>
      </w:r>
      <w:r w:rsidR="0001076C" w:rsidRPr="0001076C">
        <w:rPr>
          <w:sz w:val="24"/>
          <w:szCs w:val="24"/>
        </w:rPr>
        <w:t>at the subject meeting</w:t>
      </w:r>
      <w:r w:rsidRPr="0001076C">
        <w:rPr>
          <w:sz w:val="24"/>
          <w:szCs w:val="24"/>
        </w:rPr>
        <w:t xml:space="preserve">. Alternate </w:t>
      </w:r>
      <w:r w:rsidR="0001076C" w:rsidRPr="0001076C">
        <w:rPr>
          <w:sz w:val="24"/>
          <w:szCs w:val="24"/>
        </w:rPr>
        <w:t>Commissioners</w:t>
      </w:r>
      <w:r w:rsidRPr="0001076C">
        <w:rPr>
          <w:sz w:val="24"/>
          <w:szCs w:val="24"/>
        </w:rPr>
        <w:t xml:space="preserve"> shall not be eligible to serve as Chairperson</w:t>
      </w:r>
      <w:r w:rsidR="0001076C" w:rsidRPr="0001076C">
        <w:rPr>
          <w:sz w:val="24"/>
          <w:szCs w:val="24"/>
        </w:rPr>
        <w:t>,</w:t>
      </w:r>
      <w:r w:rsidRPr="0001076C">
        <w:rPr>
          <w:sz w:val="24"/>
          <w:szCs w:val="24"/>
        </w:rPr>
        <w:t xml:space="preserve"> Vice-Chairperson</w:t>
      </w:r>
      <w:r w:rsidR="0001076C" w:rsidRPr="0001076C">
        <w:rPr>
          <w:sz w:val="24"/>
          <w:szCs w:val="24"/>
        </w:rPr>
        <w:t>, or temporary presiding officer</w:t>
      </w:r>
      <w:r w:rsidRPr="0001076C">
        <w:rPr>
          <w:sz w:val="24"/>
          <w:szCs w:val="24"/>
        </w:rPr>
        <w:t>.</w:t>
      </w:r>
    </w:p>
    <w:p w14:paraId="29278107" w14:textId="77777777" w:rsidR="00141011" w:rsidRPr="0001076C" w:rsidRDefault="00EC4980" w:rsidP="00D32D00">
      <w:pPr>
        <w:pStyle w:val="Heading1"/>
        <w:numPr>
          <w:ilvl w:val="2"/>
          <w:numId w:val="1"/>
        </w:numPr>
        <w:spacing w:after="240"/>
        <w:ind w:left="2160"/>
        <w:jc w:val="both"/>
        <w:rPr>
          <w:sz w:val="24"/>
          <w:szCs w:val="24"/>
        </w:rPr>
      </w:pPr>
      <w:r w:rsidRPr="0001076C">
        <w:rPr>
          <w:sz w:val="24"/>
          <w:szCs w:val="24"/>
        </w:rPr>
        <w:lastRenderedPageBreak/>
        <w:t>RESPONSIBILITIES</w:t>
      </w:r>
    </w:p>
    <w:p w14:paraId="35FB15E4" w14:textId="0C13A430" w:rsidR="00141011" w:rsidRPr="0001076C" w:rsidRDefault="00EC4980" w:rsidP="00D32D00">
      <w:pPr>
        <w:pStyle w:val="BodyText"/>
        <w:spacing w:after="240"/>
        <w:ind w:left="2160"/>
        <w:jc w:val="both"/>
        <w:rPr>
          <w:sz w:val="24"/>
          <w:szCs w:val="24"/>
        </w:rPr>
      </w:pPr>
      <w:r w:rsidRPr="0001076C">
        <w:rPr>
          <w:sz w:val="24"/>
          <w:szCs w:val="24"/>
        </w:rPr>
        <w:t xml:space="preserve">The responsibilities and powers of </w:t>
      </w:r>
      <w:r w:rsidR="0001076C" w:rsidRPr="0001076C">
        <w:rPr>
          <w:sz w:val="24"/>
          <w:szCs w:val="24"/>
        </w:rPr>
        <w:t xml:space="preserve">members of </w:t>
      </w:r>
      <w:r w:rsidRPr="0001076C">
        <w:rPr>
          <w:sz w:val="24"/>
          <w:szCs w:val="24"/>
        </w:rPr>
        <w:t>the Planning Commission shall be as follows:</w:t>
      </w:r>
    </w:p>
    <w:p w14:paraId="5F1BBDF3" w14:textId="77777777" w:rsidR="00141011" w:rsidRPr="0001076C" w:rsidRDefault="00EC4980" w:rsidP="00D32D00">
      <w:pPr>
        <w:pStyle w:val="ListParagraph"/>
        <w:numPr>
          <w:ilvl w:val="3"/>
          <w:numId w:val="1"/>
        </w:numPr>
        <w:spacing w:after="240"/>
        <w:ind w:left="2880" w:hanging="720"/>
        <w:rPr>
          <w:sz w:val="24"/>
          <w:szCs w:val="24"/>
        </w:rPr>
      </w:pPr>
      <w:r w:rsidRPr="0001076C">
        <w:rPr>
          <w:sz w:val="24"/>
          <w:szCs w:val="24"/>
        </w:rPr>
        <w:t>Chairperson</w:t>
      </w:r>
    </w:p>
    <w:p w14:paraId="7984455B" w14:textId="3D769288" w:rsidR="00141011" w:rsidRPr="0001076C" w:rsidRDefault="00EC4980" w:rsidP="00D32D00">
      <w:pPr>
        <w:pStyle w:val="ListParagraph"/>
        <w:numPr>
          <w:ilvl w:val="4"/>
          <w:numId w:val="1"/>
        </w:numPr>
        <w:spacing w:after="240"/>
        <w:ind w:left="3600" w:hanging="720"/>
        <w:rPr>
          <w:sz w:val="24"/>
          <w:szCs w:val="24"/>
        </w:rPr>
      </w:pPr>
      <w:r w:rsidRPr="0001076C">
        <w:rPr>
          <w:sz w:val="24"/>
          <w:szCs w:val="24"/>
        </w:rPr>
        <w:t xml:space="preserve">Preside </w:t>
      </w:r>
      <w:r w:rsidR="0001076C">
        <w:rPr>
          <w:sz w:val="24"/>
          <w:szCs w:val="24"/>
        </w:rPr>
        <w:t>over</w:t>
      </w:r>
      <w:r w:rsidRPr="0001076C">
        <w:rPr>
          <w:sz w:val="24"/>
          <w:szCs w:val="24"/>
        </w:rPr>
        <w:t xml:space="preserve"> all </w:t>
      </w:r>
      <w:r w:rsidR="0001076C">
        <w:rPr>
          <w:sz w:val="24"/>
          <w:szCs w:val="24"/>
        </w:rPr>
        <w:t xml:space="preserve">Planning Commission </w:t>
      </w:r>
      <w:r w:rsidRPr="0001076C">
        <w:rPr>
          <w:sz w:val="24"/>
          <w:szCs w:val="24"/>
        </w:rPr>
        <w:t>meetings.</w:t>
      </w:r>
    </w:p>
    <w:p w14:paraId="6265B0D0" w14:textId="08E04DB7" w:rsidR="00141011" w:rsidRPr="0001076C" w:rsidRDefault="00EC4980" w:rsidP="00D32D00">
      <w:pPr>
        <w:pStyle w:val="ListParagraph"/>
        <w:numPr>
          <w:ilvl w:val="4"/>
          <w:numId w:val="1"/>
        </w:numPr>
        <w:spacing w:after="240"/>
        <w:ind w:left="3600" w:hanging="720"/>
        <w:rPr>
          <w:sz w:val="24"/>
          <w:szCs w:val="24"/>
        </w:rPr>
      </w:pPr>
      <w:r w:rsidRPr="0001076C">
        <w:rPr>
          <w:sz w:val="24"/>
          <w:szCs w:val="24"/>
        </w:rPr>
        <w:t xml:space="preserve">Call special meetings of the </w:t>
      </w:r>
      <w:r w:rsidR="0001076C">
        <w:rPr>
          <w:sz w:val="24"/>
          <w:szCs w:val="24"/>
        </w:rPr>
        <w:t xml:space="preserve">Planning </w:t>
      </w:r>
      <w:r w:rsidRPr="0001076C">
        <w:rPr>
          <w:sz w:val="24"/>
          <w:szCs w:val="24"/>
        </w:rPr>
        <w:t xml:space="preserve">Commission in accordance with </w:t>
      </w:r>
      <w:r w:rsidR="0001076C">
        <w:rPr>
          <w:sz w:val="24"/>
          <w:szCs w:val="24"/>
        </w:rPr>
        <w:t>the Brown Act</w:t>
      </w:r>
      <w:r w:rsidRPr="0001076C">
        <w:rPr>
          <w:sz w:val="24"/>
          <w:szCs w:val="24"/>
        </w:rPr>
        <w:t xml:space="preserve"> and these Rules of Procedure.</w:t>
      </w:r>
    </w:p>
    <w:p w14:paraId="723D0608" w14:textId="394144A2" w:rsidR="00141011" w:rsidRPr="0001076C" w:rsidRDefault="00EC4980" w:rsidP="00D32D00">
      <w:pPr>
        <w:pStyle w:val="ListParagraph"/>
        <w:numPr>
          <w:ilvl w:val="4"/>
          <w:numId w:val="1"/>
        </w:numPr>
        <w:spacing w:after="240"/>
        <w:ind w:left="3600" w:hanging="720"/>
        <w:rPr>
          <w:sz w:val="24"/>
          <w:szCs w:val="24"/>
        </w:rPr>
      </w:pPr>
      <w:r w:rsidRPr="0001076C">
        <w:rPr>
          <w:sz w:val="24"/>
          <w:szCs w:val="24"/>
        </w:rPr>
        <w:t xml:space="preserve">Sign documents </w:t>
      </w:r>
      <w:r w:rsidR="0001076C">
        <w:rPr>
          <w:sz w:val="24"/>
          <w:szCs w:val="24"/>
        </w:rPr>
        <w:t xml:space="preserve">on behalf </w:t>
      </w:r>
      <w:r w:rsidRPr="0001076C">
        <w:rPr>
          <w:sz w:val="24"/>
          <w:szCs w:val="24"/>
        </w:rPr>
        <w:t xml:space="preserve">of the </w:t>
      </w:r>
      <w:r w:rsidR="0001076C">
        <w:rPr>
          <w:sz w:val="24"/>
          <w:szCs w:val="24"/>
        </w:rPr>
        <w:t xml:space="preserve">Planning </w:t>
      </w:r>
      <w:r w:rsidRPr="0001076C">
        <w:rPr>
          <w:sz w:val="24"/>
          <w:szCs w:val="24"/>
        </w:rPr>
        <w:t>Commission.</w:t>
      </w:r>
    </w:p>
    <w:p w14:paraId="44C71979" w14:textId="77777777" w:rsidR="00141011" w:rsidRPr="004A6CC9" w:rsidRDefault="00EC4980" w:rsidP="0001076C">
      <w:pPr>
        <w:pStyle w:val="ListParagraph"/>
        <w:numPr>
          <w:ilvl w:val="4"/>
          <w:numId w:val="1"/>
        </w:numPr>
        <w:spacing w:after="240"/>
        <w:ind w:left="3600" w:hanging="720"/>
        <w:rPr>
          <w:sz w:val="24"/>
          <w:szCs w:val="24"/>
        </w:rPr>
      </w:pPr>
      <w:r w:rsidRPr="0001076C">
        <w:rPr>
          <w:sz w:val="24"/>
          <w:szCs w:val="24"/>
        </w:rPr>
        <w:t xml:space="preserve">Assist staff in determining </w:t>
      </w:r>
      <w:r w:rsidRPr="00B37B54">
        <w:rPr>
          <w:sz w:val="24"/>
          <w:szCs w:val="24"/>
        </w:rPr>
        <w:t>agenda items.</w:t>
      </w:r>
    </w:p>
    <w:p w14:paraId="1FB2CE98" w14:textId="77777777" w:rsidR="00141011" w:rsidRPr="0001076C" w:rsidRDefault="00EC4980" w:rsidP="0001076C">
      <w:pPr>
        <w:pStyle w:val="ListParagraph"/>
        <w:numPr>
          <w:ilvl w:val="3"/>
          <w:numId w:val="1"/>
        </w:numPr>
        <w:spacing w:after="240"/>
        <w:ind w:left="2880" w:hanging="720"/>
        <w:rPr>
          <w:sz w:val="24"/>
          <w:szCs w:val="24"/>
        </w:rPr>
      </w:pPr>
      <w:r w:rsidRPr="0001076C">
        <w:rPr>
          <w:sz w:val="24"/>
          <w:szCs w:val="24"/>
        </w:rPr>
        <w:t>Vice-Chairperson</w:t>
      </w:r>
    </w:p>
    <w:p w14:paraId="52C30CC8" w14:textId="344434BF" w:rsidR="00141011" w:rsidRPr="0001076C" w:rsidRDefault="00EC4980" w:rsidP="00D32D00">
      <w:pPr>
        <w:pStyle w:val="BodyText"/>
        <w:spacing w:after="240"/>
        <w:ind w:left="2880"/>
        <w:jc w:val="both"/>
        <w:rPr>
          <w:sz w:val="24"/>
          <w:szCs w:val="24"/>
        </w:rPr>
      </w:pPr>
      <w:r w:rsidRPr="0001076C">
        <w:rPr>
          <w:sz w:val="24"/>
          <w:szCs w:val="24"/>
        </w:rPr>
        <w:t>During the absence, disability or disqualification of the Chairperson, the Vice-Chairperson shall exercise or perform all the duties and responsibilities of the Chairperson.</w:t>
      </w:r>
    </w:p>
    <w:p w14:paraId="47DFA182" w14:textId="390CBF92" w:rsidR="00141011" w:rsidRPr="0001076C" w:rsidRDefault="00EC4980" w:rsidP="00D32D00">
      <w:pPr>
        <w:pStyle w:val="ListParagraph"/>
        <w:numPr>
          <w:ilvl w:val="3"/>
          <w:numId w:val="1"/>
        </w:numPr>
        <w:spacing w:after="240"/>
        <w:ind w:left="2880" w:hanging="720"/>
        <w:rPr>
          <w:sz w:val="24"/>
          <w:szCs w:val="24"/>
        </w:rPr>
      </w:pPr>
      <w:r w:rsidRPr="0001076C">
        <w:rPr>
          <w:sz w:val="24"/>
          <w:szCs w:val="24"/>
        </w:rPr>
        <w:t>The Planning Official with the assistance of his</w:t>
      </w:r>
      <w:r w:rsidR="0001076C">
        <w:rPr>
          <w:sz w:val="24"/>
          <w:szCs w:val="24"/>
        </w:rPr>
        <w:t xml:space="preserve"> or her</w:t>
      </w:r>
      <w:r w:rsidRPr="0001076C">
        <w:rPr>
          <w:sz w:val="24"/>
          <w:szCs w:val="24"/>
        </w:rPr>
        <w:t xml:space="preserve"> staff, shall be responsible for providing the </w:t>
      </w:r>
      <w:r w:rsidR="0001076C">
        <w:rPr>
          <w:sz w:val="24"/>
          <w:szCs w:val="24"/>
        </w:rPr>
        <w:t xml:space="preserve">Planning </w:t>
      </w:r>
      <w:r w:rsidRPr="0001076C">
        <w:rPr>
          <w:sz w:val="24"/>
          <w:szCs w:val="24"/>
        </w:rPr>
        <w:t xml:space="preserve">Commission with proposed minutes of its meetings, proposed forms of resolutions when appropriate, staff reports and recommendations on matters of business which </w:t>
      </w:r>
      <w:r w:rsidR="0001076C">
        <w:rPr>
          <w:sz w:val="24"/>
          <w:szCs w:val="24"/>
        </w:rPr>
        <w:t>are presented to</w:t>
      </w:r>
      <w:r w:rsidRPr="0001076C">
        <w:rPr>
          <w:sz w:val="24"/>
          <w:szCs w:val="24"/>
        </w:rPr>
        <w:t xml:space="preserve"> the </w:t>
      </w:r>
      <w:r w:rsidR="0001076C">
        <w:rPr>
          <w:sz w:val="24"/>
          <w:szCs w:val="24"/>
        </w:rPr>
        <w:t xml:space="preserve">Planning </w:t>
      </w:r>
      <w:r w:rsidRPr="0001076C">
        <w:rPr>
          <w:sz w:val="24"/>
          <w:szCs w:val="24"/>
        </w:rPr>
        <w:t>Commission</w:t>
      </w:r>
      <w:r w:rsidR="0001076C">
        <w:rPr>
          <w:sz w:val="24"/>
          <w:szCs w:val="24"/>
        </w:rPr>
        <w:t xml:space="preserve"> for its review and consideration as Planning Commission agenda items</w:t>
      </w:r>
      <w:r w:rsidRPr="0001076C">
        <w:rPr>
          <w:sz w:val="24"/>
          <w:szCs w:val="24"/>
        </w:rPr>
        <w:t>.</w:t>
      </w:r>
    </w:p>
    <w:p w14:paraId="6CEC84AB" w14:textId="77777777" w:rsidR="00141011" w:rsidRPr="0001076C" w:rsidRDefault="00EC4980" w:rsidP="007E6373">
      <w:pPr>
        <w:pStyle w:val="Heading1"/>
        <w:numPr>
          <w:ilvl w:val="1"/>
          <w:numId w:val="1"/>
        </w:numPr>
        <w:spacing w:after="240"/>
        <w:ind w:left="1440"/>
        <w:jc w:val="both"/>
        <w:rPr>
          <w:sz w:val="24"/>
          <w:szCs w:val="24"/>
        </w:rPr>
      </w:pPr>
      <w:r w:rsidRPr="0001076C">
        <w:rPr>
          <w:sz w:val="24"/>
          <w:szCs w:val="24"/>
        </w:rPr>
        <w:t>POWERS AND DUTIES</w:t>
      </w:r>
    </w:p>
    <w:p w14:paraId="51B5D529" w14:textId="4B35480C" w:rsidR="00141011" w:rsidRPr="0001076C" w:rsidRDefault="00EC4980" w:rsidP="00D32D00">
      <w:pPr>
        <w:pStyle w:val="BodyText"/>
        <w:spacing w:after="240"/>
        <w:ind w:left="1440"/>
        <w:jc w:val="both"/>
        <w:rPr>
          <w:sz w:val="24"/>
          <w:szCs w:val="24"/>
        </w:rPr>
      </w:pPr>
      <w:r w:rsidRPr="0001076C">
        <w:rPr>
          <w:sz w:val="24"/>
          <w:szCs w:val="24"/>
        </w:rPr>
        <w:t xml:space="preserve">The functions, powers and duties of the Planning Commission shall </w:t>
      </w:r>
      <w:r w:rsidR="0001076C">
        <w:rPr>
          <w:sz w:val="24"/>
          <w:szCs w:val="24"/>
        </w:rPr>
        <w:t>include but not be limited to</w:t>
      </w:r>
      <w:r w:rsidR="00B37B54">
        <w:rPr>
          <w:sz w:val="24"/>
          <w:szCs w:val="24"/>
        </w:rPr>
        <w:t>,</w:t>
      </w:r>
      <w:r w:rsidRPr="0001076C">
        <w:rPr>
          <w:sz w:val="24"/>
          <w:szCs w:val="24"/>
        </w:rPr>
        <w:t xml:space="preserve"> all those functions, powers and duties of a Planning Commission and Board of Zoning Adjustment as provided in Chapters 3 and 4 of Title 7 commencing with Section 65100 of the Government Code of the State (the Planning and Zoning Law), as the same may be hereafter amended. The Planning Commission shall perform such other duties and functions as may be designated by</w:t>
      </w:r>
      <w:r w:rsidR="007C0C99">
        <w:rPr>
          <w:sz w:val="24"/>
          <w:szCs w:val="24"/>
        </w:rPr>
        <w:t xml:space="preserve"> ordinance,</w:t>
      </w:r>
      <w:r w:rsidRPr="0001076C">
        <w:rPr>
          <w:sz w:val="24"/>
          <w:szCs w:val="24"/>
        </w:rPr>
        <w:t xml:space="preserve"> </w:t>
      </w:r>
      <w:r w:rsidR="00B37B54">
        <w:rPr>
          <w:sz w:val="24"/>
          <w:szCs w:val="24"/>
        </w:rPr>
        <w:t xml:space="preserve">resolution or minute order of </w:t>
      </w:r>
      <w:r w:rsidRPr="0001076C">
        <w:rPr>
          <w:sz w:val="24"/>
          <w:szCs w:val="24"/>
        </w:rPr>
        <w:t>the City Council.</w:t>
      </w:r>
    </w:p>
    <w:p w14:paraId="050F7A95" w14:textId="77777777" w:rsidR="00B37B54" w:rsidRDefault="00B37B54" w:rsidP="007E6373">
      <w:pPr>
        <w:pStyle w:val="Heading1"/>
        <w:numPr>
          <w:ilvl w:val="1"/>
          <w:numId w:val="1"/>
        </w:numPr>
        <w:spacing w:after="240"/>
        <w:ind w:left="1440"/>
        <w:jc w:val="both"/>
        <w:rPr>
          <w:sz w:val="24"/>
          <w:szCs w:val="24"/>
        </w:rPr>
      </w:pPr>
      <w:r>
        <w:rPr>
          <w:sz w:val="24"/>
          <w:szCs w:val="24"/>
        </w:rPr>
        <w:t>CONFLICTS OF INTEREST AND BIAS</w:t>
      </w:r>
    </w:p>
    <w:p w14:paraId="3DDE6512" w14:textId="3DBD49A1" w:rsidR="00B37B54" w:rsidRPr="00BC423C" w:rsidRDefault="00B37B54" w:rsidP="00B37B54">
      <w:pPr>
        <w:pStyle w:val="ListParagraph"/>
        <w:numPr>
          <w:ilvl w:val="2"/>
          <w:numId w:val="1"/>
        </w:numPr>
        <w:spacing w:after="240"/>
        <w:ind w:left="2160"/>
        <w:rPr>
          <w:sz w:val="24"/>
          <w:szCs w:val="24"/>
        </w:rPr>
      </w:pPr>
      <w:r w:rsidRPr="00BC423C">
        <w:rPr>
          <w:sz w:val="24"/>
          <w:szCs w:val="24"/>
        </w:rPr>
        <w:t>All Commissioners shall be subject to the regulations of the Fair Political Practices Commission and the Political Reform Act.</w:t>
      </w:r>
    </w:p>
    <w:p w14:paraId="17D82D32" w14:textId="21BE7464" w:rsidR="00B37B54" w:rsidRPr="00BC423C" w:rsidRDefault="00B37B54" w:rsidP="00B37B54">
      <w:pPr>
        <w:pStyle w:val="ListParagraph"/>
        <w:numPr>
          <w:ilvl w:val="2"/>
          <w:numId w:val="1"/>
        </w:numPr>
        <w:spacing w:after="240"/>
        <w:ind w:left="2160"/>
        <w:rPr>
          <w:sz w:val="24"/>
          <w:szCs w:val="24"/>
        </w:rPr>
      </w:pPr>
      <w:r w:rsidRPr="00BC423C">
        <w:rPr>
          <w:sz w:val="24"/>
          <w:szCs w:val="24"/>
        </w:rPr>
        <w:lastRenderedPageBreak/>
        <w:t>All Commissioners shall be subject to the prohibition regarding interests in contracts as set forth in the Government Code.</w:t>
      </w:r>
    </w:p>
    <w:p w14:paraId="5B4A9FD8" w14:textId="77777777" w:rsidR="00B37B54" w:rsidRPr="00BC423C" w:rsidRDefault="00B37B54" w:rsidP="00B37B54">
      <w:pPr>
        <w:pStyle w:val="ListParagraph"/>
        <w:numPr>
          <w:ilvl w:val="2"/>
          <w:numId w:val="1"/>
        </w:numPr>
        <w:spacing w:after="240"/>
        <w:ind w:left="2160"/>
        <w:rPr>
          <w:sz w:val="24"/>
          <w:szCs w:val="24"/>
        </w:rPr>
      </w:pPr>
      <w:r w:rsidRPr="00BC423C">
        <w:rPr>
          <w:sz w:val="24"/>
          <w:szCs w:val="24"/>
        </w:rPr>
        <w:t>All Commissioners shall be subject to the restrictions pertaining to common law bias.</w:t>
      </w:r>
    </w:p>
    <w:p w14:paraId="58E302A6" w14:textId="2283DE12" w:rsidR="00B37B54" w:rsidRPr="00BC423C" w:rsidRDefault="00B37B54" w:rsidP="00B37B54">
      <w:pPr>
        <w:pStyle w:val="ListParagraph"/>
        <w:numPr>
          <w:ilvl w:val="2"/>
          <w:numId w:val="1"/>
        </w:numPr>
        <w:spacing w:after="240"/>
        <w:ind w:left="2160"/>
        <w:rPr>
          <w:sz w:val="24"/>
          <w:szCs w:val="24"/>
        </w:rPr>
      </w:pPr>
      <w:r w:rsidRPr="00BC423C">
        <w:rPr>
          <w:sz w:val="24"/>
          <w:szCs w:val="24"/>
        </w:rPr>
        <w:t>Any Commissioner with a disqualifying interest shall publicly disclose for the minutes the reason for their disqualifying interest and recuse themselves as required by applicable state law.</w:t>
      </w:r>
    </w:p>
    <w:p w14:paraId="12E56B30" w14:textId="51818886" w:rsidR="00141011" w:rsidRPr="00B37B54" w:rsidRDefault="00B37B54" w:rsidP="00B37B54">
      <w:pPr>
        <w:pStyle w:val="Heading1"/>
        <w:numPr>
          <w:ilvl w:val="1"/>
          <w:numId w:val="1"/>
        </w:numPr>
        <w:spacing w:after="240"/>
        <w:ind w:left="1440"/>
        <w:jc w:val="both"/>
        <w:rPr>
          <w:sz w:val="24"/>
          <w:szCs w:val="24"/>
        </w:rPr>
      </w:pPr>
      <w:r w:rsidRPr="00B37B54">
        <w:rPr>
          <w:sz w:val="24"/>
          <w:szCs w:val="24"/>
        </w:rPr>
        <w:t>TRANSPARENCY AND DISCLOSURE</w:t>
      </w:r>
    </w:p>
    <w:p w14:paraId="470FDE00" w14:textId="6946E563" w:rsidR="00141011" w:rsidRPr="0001076C" w:rsidRDefault="00EC4980" w:rsidP="00D32D00">
      <w:pPr>
        <w:pStyle w:val="ListParagraph"/>
        <w:numPr>
          <w:ilvl w:val="2"/>
          <w:numId w:val="1"/>
        </w:numPr>
        <w:spacing w:after="240"/>
        <w:ind w:left="2160"/>
        <w:rPr>
          <w:sz w:val="24"/>
          <w:szCs w:val="24"/>
        </w:rPr>
      </w:pPr>
      <w:r w:rsidRPr="0001076C">
        <w:rPr>
          <w:sz w:val="24"/>
          <w:szCs w:val="24"/>
        </w:rPr>
        <w:t>Any Commissioner</w:t>
      </w:r>
      <w:r w:rsidR="00B37B54">
        <w:rPr>
          <w:sz w:val="24"/>
          <w:szCs w:val="24"/>
        </w:rPr>
        <w:t>s</w:t>
      </w:r>
      <w:r w:rsidRPr="0001076C">
        <w:rPr>
          <w:sz w:val="24"/>
          <w:szCs w:val="24"/>
        </w:rPr>
        <w:t xml:space="preserve"> shall </w:t>
      </w:r>
      <w:r w:rsidR="00B37B54">
        <w:rPr>
          <w:sz w:val="24"/>
          <w:szCs w:val="24"/>
        </w:rPr>
        <w:t>publicly disclose for the minutes</w:t>
      </w:r>
      <w:r w:rsidRPr="0001076C">
        <w:rPr>
          <w:sz w:val="24"/>
          <w:szCs w:val="24"/>
        </w:rPr>
        <w:t xml:space="preserve">, prior to voting </w:t>
      </w:r>
      <w:r w:rsidR="00B37B54">
        <w:rPr>
          <w:sz w:val="24"/>
          <w:szCs w:val="24"/>
        </w:rPr>
        <w:t>on any particular agenda item</w:t>
      </w:r>
      <w:r w:rsidRPr="0001076C">
        <w:rPr>
          <w:sz w:val="24"/>
          <w:szCs w:val="24"/>
        </w:rPr>
        <w:t xml:space="preserve">, whether they communicated </w:t>
      </w:r>
      <w:r w:rsidR="00B37B54">
        <w:rPr>
          <w:sz w:val="24"/>
          <w:szCs w:val="24"/>
        </w:rPr>
        <w:t>in any manner</w:t>
      </w:r>
      <w:r w:rsidRPr="0001076C">
        <w:rPr>
          <w:sz w:val="24"/>
          <w:szCs w:val="24"/>
        </w:rPr>
        <w:t xml:space="preserve"> with </w:t>
      </w:r>
      <w:r w:rsidR="00B37B54">
        <w:rPr>
          <w:sz w:val="24"/>
          <w:szCs w:val="24"/>
        </w:rPr>
        <w:t>an applicant or developer or any of their representatives, or any members of the public regarding any particular agenda item</w:t>
      </w:r>
      <w:r w:rsidRPr="0001076C">
        <w:rPr>
          <w:sz w:val="24"/>
          <w:szCs w:val="24"/>
        </w:rPr>
        <w:t xml:space="preserve">. </w:t>
      </w:r>
      <w:r w:rsidR="004A6CC9">
        <w:rPr>
          <w:sz w:val="24"/>
          <w:szCs w:val="24"/>
        </w:rPr>
        <w:t>Such c</w:t>
      </w:r>
      <w:r w:rsidRPr="0001076C">
        <w:rPr>
          <w:sz w:val="24"/>
          <w:szCs w:val="24"/>
        </w:rPr>
        <w:t xml:space="preserve">ommissioners shall </w:t>
      </w:r>
      <w:r w:rsidR="004A6CC9">
        <w:rPr>
          <w:sz w:val="24"/>
          <w:szCs w:val="24"/>
        </w:rPr>
        <w:t>also</w:t>
      </w:r>
      <w:r w:rsidRPr="0001076C">
        <w:rPr>
          <w:sz w:val="24"/>
          <w:szCs w:val="24"/>
        </w:rPr>
        <w:t xml:space="preserve"> disclose </w:t>
      </w:r>
      <w:r w:rsidR="004A6CC9">
        <w:rPr>
          <w:sz w:val="24"/>
          <w:szCs w:val="24"/>
        </w:rPr>
        <w:t xml:space="preserve">for the minutes </w:t>
      </w:r>
      <w:r w:rsidRPr="0001076C">
        <w:rPr>
          <w:sz w:val="24"/>
          <w:szCs w:val="24"/>
        </w:rPr>
        <w:t>the substance of any such communication</w:t>
      </w:r>
      <w:r w:rsidR="004A6CC9">
        <w:rPr>
          <w:sz w:val="24"/>
          <w:szCs w:val="24"/>
        </w:rPr>
        <w:t>s</w:t>
      </w:r>
      <w:r w:rsidRPr="0001076C">
        <w:rPr>
          <w:sz w:val="24"/>
          <w:szCs w:val="24"/>
        </w:rPr>
        <w:t>.</w:t>
      </w:r>
    </w:p>
    <w:p w14:paraId="7A8BD6BB" w14:textId="77777777" w:rsidR="00141011" w:rsidRPr="0001076C" w:rsidRDefault="00EC4980" w:rsidP="007E6373">
      <w:pPr>
        <w:pStyle w:val="Heading1"/>
        <w:numPr>
          <w:ilvl w:val="1"/>
          <w:numId w:val="1"/>
        </w:numPr>
        <w:spacing w:after="240"/>
        <w:ind w:left="1440"/>
        <w:jc w:val="both"/>
        <w:rPr>
          <w:sz w:val="24"/>
          <w:szCs w:val="24"/>
        </w:rPr>
      </w:pPr>
      <w:r w:rsidRPr="0001076C">
        <w:rPr>
          <w:sz w:val="24"/>
          <w:szCs w:val="24"/>
        </w:rPr>
        <w:t>ABSENCES AND VACANCIES</w:t>
      </w:r>
    </w:p>
    <w:p w14:paraId="30249330" w14:textId="27F3C6DA" w:rsidR="00141011" w:rsidRPr="0001076C" w:rsidRDefault="00F20767" w:rsidP="00D32D00">
      <w:pPr>
        <w:pStyle w:val="ListParagraph"/>
        <w:numPr>
          <w:ilvl w:val="2"/>
          <w:numId w:val="1"/>
        </w:numPr>
        <w:spacing w:after="240"/>
        <w:ind w:left="2160"/>
        <w:rPr>
          <w:sz w:val="24"/>
          <w:szCs w:val="24"/>
        </w:rPr>
      </w:pPr>
      <w:r>
        <w:rPr>
          <w:sz w:val="24"/>
          <w:szCs w:val="24"/>
        </w:rPr>
        <w:t>Alternate</w:t>
      </w:r>
      <w:r w:rsidR="00EC4980" w:rsidRPr="0001076C">
        <w:rPr>
          <w:sz w:val="24"/>
          <w:szCs w:val="24"/>
        </w:rPr>
        <w:t xml:space="preserve"> Commissioner</w:t>
      </w:r>
      <w:r>
        <w:rPr>
          <w:sz w:val="24"/>
          <w:szCs w:val="24"/>
        </w:rPr>
        <w:t>s</w:t>
      </w:r>
      <w:r w:rsidR="00EC4980" w:rsidRPr="0001076C">
        <w:rPr>
          <w:sz w:val="24"/>
          <w:szCs w:val="24"/>
        </w:rPr>
        <w:t xml:space="preserve"> shall be filled in accordance with Ordinance </w:t>
      </w:r>
      <w:r>
        <w:rPr>
          <w:sz w:val="24"/>
          <w:szCs w:val="24"/>
        </w:rPr>
        <w:t xml:space="preserve">No. </w:t>
      </w:r>
      <w:r w:rsidR="00EC4980" w:rsidRPr="0001076C">
        <w:rPr>
          <w:sz w:val="24"/>
          <w:szCs w:val="24"/>
        </w:rPr>
        <w:t>890.</w:t>
      </w:r>
    </w:p>
    <w:p w14:paraId="63881340" w14:textId="738ACFF1" w:rsidR="00141011" w:rsidRPr="0001076C" w:rsidRDefault="00F20767" w:rsidP="00D32D00">
      <w:pPr>
        <w:pStyle w:val="ListParagraph"/>
        <w:numPr>
          <w:ilvl w:val="2"/>
          <w:numId w:val="1"/>
        </w:numPr>
        <w:spacing w:after="240"/>
        <w:ind w:left="2160"/>
        <w:rPr>
          <w:sz w:val="24"/>
          <w:szCs w:val="24"/>
        </w:rPr>
      </w:pPr>
      <w:r>
        <w:rPr>
          <w:sz w:val="24"/>
          <w:szCs w:val="24"/>
        </w:rPr>
        <w:t xml:space="preserve">All </w:t>
      </w:r>
      <w:r w:rsidR="00EC4980" w:rsidRPr="0001076C">
        <w:rPr>
          <w:sz w:val="24"/>
          <w:szCs w:val="24"/>
        </w:rPr>
        <w:t xml:space="preserve">Regular </w:t>
      </w:r>
      <w:r>
        <w:rPr>
          <w:sz w:val="24"/>
          <w:szCs w:val="24"/>
        </w:rPr>
        <w:t xml:space="preserve">Commissioners </w:t>
      </w:r>
      <w:r w:rsidR="00EC4980" w:rsidRPr="0001076C">
        <w:rPr>
          <w:sz w:val="24"/>
          <w:szCs w:val="24"/>
        </w:rPr>
        <w:t xml:space="preserve">and </w:t>
      </w:r>
      <w:r>
        <w:rPr>
          <w:sz w:val="24"/>
          <w:szCs w:val="24"/>
        </w:rPr>
        <w:t>A</w:t>
      </w:r>
      <w:r w:rsidR="00EC4980" w:rsidRPr="0001076C">
        <w:rPr>
          <w:sz w:val="24"/>
          <w:szCs w:val="24"/>
        </w:rPr>
        <w:t xml:space="preserve">lternate Commissioners should attempt to attend all meetings. In the event of </w:t>
      </w:r>
      <w:r>
        <w:rPr>
          <w:sz w:val="24"/>
          <w:szCs w:val="24"/>
        </w:rPr>
        <w:t>the</w:t>
      </w:r>
      <w:r w:rsidR="00EC4980" w:rsidRPr="0001076C">
        <w:rPr>
          <w:sz w:val="24"/>
          <w:szCs w:val="24"/>
        </w:rPr>
        <w:t xml:space="preserve"> absence of a </w:t>
      </w:r>
      <w:r>
        <w:rPr>
          <w:sz w:val="24"/>
          <w:szCs w:val="24"/>
        </w:rPr>
        <w:t>R</w:t>
      </w:r>
      <w:r w:rsidR="00EC4980" w:rsidRPr="0001076C">
        <w:rPr>
          <w:sz w:val="24"/>
          <w:szCs w:val="24"/>
        </w:rPr>
        <w:t xml:space="preserve">egular Commissioner for all, or any part of a meeting, an </w:t>
      </w:r>
      <w:r>
        <w:rPr>
          <w:sz w:val="24"/>
          <w:szCs w:val="24"/>
        </w:rPr>
        <w:t>A</w:t>
      </w:r>
      <w:r w:rsidR="00EC4980" w:rsidRPr="0001076C">
        <w:rPr>
          <w:sz w:val="24"/>
          <w:szCs w:val="24"/>
        </w:rPr>
        <w:t xml:space="preserve">lternate Commissioner who is present shall be seated to serve as a full voting member of the </w:t>
      </w:r>
      <w:r>
        <w:rPr>
          <w:sz w:val="24"/>
          <w:szCs w:val="24"/>
        </w:rPr>
        <w:t xml:space="preserve">Planning </w:t>
      </w:r>
      <w:r w:rsidR="00EC4980" w:rsidRPr="0001076C">
        <w:rPr>
          <w:sz w:val="24"/>
          <w:szCs w:val="24"/>
        </w:rPr>
        <w:t>Commission</w:t>
      </w:r>
      <w:r>
        <w:rPr>
          <w:sz w:val="24"/>
          <w:szCs w:val="24"/>
        </w:rPr>
        <w:t xml:space="preserve"> at the subject Planning Commission meeting</w:t>
      </w:r>
      <w:r w:rsidR="00EC4980" w:rsidRPr="0001076C">
        <w:rPr>
          <w:sz w:val="24"/>
          <w:szCs w:val="24"/>
        </w:rPr>
        <w:t xml:space="preserve">. If </w:t>
      </w:r>
      <w:r>
        <w:rPr>
          <w:sz w:val="24"/>
          <w:szCs w:val="24"/>
        </w:rPr>
        <w:t>an A</w:t>
      </w:r>
      <w:r w:rsidR="00EC4980" w:rsidRPr="0001076C">
        <w:rPr>
          <w:sz w:val="24"/>
          <w:szCs w:val="24"/>
        </w:rPr>
        <w:t xml:space="preserve">lternate Commissioner </w:t>
      </w:r>
      <w:r>
        <w:rPr>
          <w:sz w:val="24"/>
          <w:szCs w:val="24"/>
        </w:rPr>
        <w:t>is</w:t>
      </w:r>
      <w:r w:rsidR="00EC4980" w:rsidRPr="0001076C">
        <w:rPr>
          <w:sz w:val="24"/>
          <w:szCs w:val="24"/>
        </w:rPr>
        <w:t xml:space="preserve"> not available to serve for any reason, the </w:t>
      </w:r>
      <w:r>
        <w:rPr>
          <w:sz w:val="24"/>
          <w:szCs w:val="24"/>
        </w:rPr>
        <w:t xml:space="preserve">Planning </w:t>
      </w:r>
      <w:r w:rsidR="00EC4980" w:rsidRPr="0001076C">
        <w:rPr>
          <w:sz w:val="24"/>
          <w:szCs w:val="24"/>
        </w:rPr>
        <w:t xml:space="preserve">Commission shall continue with the </w:t>
      </w:r>
      <w:r>
        <w:rPr>
          <w:sz w:val="24"/>
          <w:szCs w:val="24"/>
        </w:rPr>
        <w:t xml:space="preserve">meeting with the </w:t>
      </w:r>
      <w:r w:rsidR="00EC4980" w:rsidRPr="0001076C">
        <w:rPr>
          <w:sz w:val="24"/>
          <w:szCs w:val="24"/>
        </w:rPr>
        <w:t xml:space="preserve">remaining </w:t>
      </w:r>
      <w:r>
        <w:rPr>
          <w:sz w:val="24"/>
          <w:szCs w:val="24"/>
        </w:rPr>
        <w:t>R</w:t>
      </w:r>
      <w:r w:rsidR="00EC4980" w:rsidRPr="0001076C">
        <w:rPr>
          <w:sz w:val="24"/>
          <w:szCs w:val="24"/>
        </w:rPr>
        <w:t xml:space="preserve">egular Commissioners </w:t>
      </w:r>
      <w:r w:rsidR="006B01F3">
        <w:rPr>
          <w:sz w:val="24"/>
          <w:szCs w:val="24"/>
        </w:rPr>
        <w:t>provided</w:t>
      </w:r>
      <w:r w:rsidR="00EC4980" w:rsidRPr="0001076C">
        <w:rPr>
          <w:sz w:val="24"/>
          <w:szCs w:val="24"/>
        </w:rPr>
        <w:t xml:space="preserve"> a quorum is present. The minutes shall reflect the </w:t>
      </w:r>
      <w:r w:rsidR="006B01F3">
        <w:rPr>
          <w:sz w:val="24"/>
          <w:szCs w:val="24"/>
        </w:rPr>
        <w:t xml:space="preserve">presence, </w:t>
      </w:r>
      <w:r w:rsidR="00EC4980" w:rsidRPr="0001076C">
        <w:rPr>
          <w:sz w:val="24"/>
          <w:szCs w:val="24"/>
        </w:rPr>
        <w:t xml:space="preserve">attendance, and voting of all </w:t>
      </w:r>
      <w:r w:rsidR="006B01F3">
        <w:rPr>
          <w:sz w:val="24"/>
          <w:szCs w:val="24"/>
        </w:rPr>
        <w:t>R</w:t>
      </w:r>
      <w:r w:rsidR="00EC4980" w:rsidRPr="0001076C">
        <w:rPr>
          <w:sz w:val="24"/>
          <w:szCs w:val="24"/>
        </w:rPr>
        <w:t xml:space="preserve">egular and </w:t>
      </w:r>
      <w:r w:rsidR="006B01F3">
        <w:rPr>
          <w:sz w:val="24"/>
          <w:szCs w:val="24"/>
        </w:rPr>
        <w:t>A</w:t>
      </w:r>
      <w:r w:rsidR="00EC4980" w:rsidRPr="0001076C">
        <w:rPr>
          <w:sz w:val="24"/>
          <w:szCs w:val="24"/>
        </w:rPr>
        <w:t>lternate Commissioners</w:t>
      </w:r>
      <w:r w:rsidR="006B01F3">
        <w:rPr>
          <w:sz w:val="24"/>
          <w:szCs w:val="24"/>
        </w:rPr>
        <w:t xml:space="preserve"> at every meeting</w:t>
      </w:r>
      <w:r w:rsidR="00EC4980" w:rsidRPr="0001076C">
        <w:rPr>
          <w:sz w:val="24"/>
          <w:szCs w:val="24"/>
        </w:rPr>
        <w:t>.</w:t>
      </w:r>
    </w:p>
    <w:p w14:paraId="5D5BC7EB" w14:textId="3419E338" w:rsidR="00141011" w:rsidRPr="0001076C" w:rsidRDefault="006B01F3" w:rsidP="00D32D00">
      <w:pPr>
        <w:pStyle w:val="ListParagraph"/>
        <w:numPr>
          <w:ilvl w:val="2"/>
          <w:numId w:val="1"/>
        </w:numPr>
        <w:spacing w:after="240"/>
        <w:ind w:left="2160"/>
        <w:rPr>
          <w:sz w:val="24"/>
          <w:szCs w:val="24"/>
        </w:rPr>
      </w:pPr>
      <w:r>
        <w:rPr>
          <w:sz w:val="24"/>
          <w:szCs w:val="24"/>
        </w:rPr>
        <w:t>For e</w:t>
      </w:r>
      <w:r w:rsidR="00EC4980" w:rsidRPr="0001076C">
        <w:rPr>
          <w:sz w:val="24"/>
          <w:szCs w:val="24"/>
        </w:rPr>
        <w:t xml:space="preserve">ach </w:t>
      </w:r>
      <w:r>
        <w:rPr>
          <w:sz w:val="24"/>
          <w:szCs w:val="24"/>
        </w:rPr>
        <w:t xml:space="preserve">Planning Commission </w:t>
      </w:r>
      <w:r w:rsidR="00EC4980" w:rsidRPr="0001076C">
        <w:rPr>
          <w:sz w:val="24"/>
          <w:szCs w:val="24"/>
        </w:rPr>
        <w:t>meeting</w:t>
      </w:r>
      <w:r>
        <w:rPr>
          <w:sz w:val="24"/>
          <w:szCs w:val="24"/>
        </w:rPr>
        <w:t>, the Planning Official shall designate</w:t>
      </w:r>
      <w:r w:rsidR="00EC4980" w:rsidRPr="0001076C">
        <w:rPr>
          <w:sz w:val="24"/>
          <w:szCs w:val="24"/>
        </w:rPr>
        <w:t xml:space="preserve"> a Primary </w:t>
      </w:r>
      <w:r>
        <w:rPr>
          <w:sz w:val="24"/>
          <w:szCs w:val="24"/>
        </w:rPr>
        <w:t>A</w:t>
      </w:r>
      <w:r w:rsidR="00EC4980" w:rsidRPr="0001076C">
        <w:rPr>
          <w:sz w:val="24"/>
          <w:szCs w:val="24"/>
        </w:rPr>
        <w:t>lternate Commissioner</w:t>
      </w:r>
      <w:r>
        <w:rPr>
          <w:sz w:val="24"/>
          <w:szCs w:val="24"/>
        </w:rPr>
        <w:t xml:space="preserve"> to attend the subject meeting</w:t>
      </w:r>
      <w:r w:rsidR="00EC4980" w:rsidRPr="0001076C">
        <w:rPr>
          <w:sz w:val="24"/>
          <w:szCs w:val="24"/>
        </w:rPr>
        <w:t xml:space="preserve">. </w:t>
      </w:r>
      <w:r>
        <w:rPr>
          <w:sz w:val="24"/>
          <w:szCs w:val="24"/>
        </w:rPr>
        <w:t xml:space="preserve">This designation shall rotate every meeting amongst the two Alternative Commissioners. </w:t>
      </w:r>
      <w:r w:rsidR="00EC4980" w:rsidRPr="0001076C">
        <w:rPr>
          <w:sz w:val="24"/>
          <w:szCs w:val="24"/>
        </w:rPr>
        <w:t>If the</w:t>
      </w:r>
      <w:r>
        <w:rPr>
          <w:sz w:val="24"/>
          <w:szCs w:val="24"/>
        </w:rPr>
        <w:t xml:space="preserve"> Planning Official expects that more than one Regular Commissioner may not attend a meeting, the Planning Official shall request that the Secondary Alternate Commissioner be present at the meeting.</w:t>
      </w:r>
    </w:p>
    <w:p w14:paraId="25117371" w14:textId="76BCF590" w:rsidR="00141011" w:rsidRPr="0001076C" w:rsidRDefault="006B01F3" w:rsidP="00D32D00">
      <w:pPr>
        <w:pStyle w:val="ListParagraph"/>
        <w:numPr>
          <w:ilvl w:val="2"/>
          <w:numId w:val="1"/>
        </w:numPr>
        <w:spacing w:after="240"/>
        <w:ind w:left="2160"/>
        <w:rPr>
          <w:sz w:val="24"/>
          <w:szCs w:val="24"/>
        </w:rPr>
      </w:pPr>
      <w:r>
        <w:rPr>
          <w:sz w:val="24"/>
          <w:szCs w:val="24"/>
        </w:rPr>
        <w:t>At a continued public hearing, i</w:t>
      </w:r>
      <w:r w:rsidR="00EC4980" w:rsidRPr="0001076C">
        <w:rPr>
          <w:sz w:val="24"/>
          <w:szCs w:val="24"/>
        </w:rPr>
        <w:t xml:space="preserve">f a </w:t>
      </w:r>
      <w:r>
        <w:rPr>
          <w:sz w:val="24"/>
          <w:szCs w:val="24"/>
        </w:rPr>
        <w:t xml:space="preserve">Regular or Alternate </w:t>
      </w:r>
      <w:r w:rsidR="00EC4980" w:rsidRPr="0001076C">
        <w:rPr>
          <w:sz w:val="24"/>
          <w:szCs w:val="24"/>
        </w:rPr>
        <w:t xml:space="preserve">Commissioner </w:t>
      </w:r>
      <w:r w:rsidR="00E04537">
        <w:rPr>
          <w:sz w:val="24"/>
          <w:szCs w:val="24"/>
        </w:rPr>
        <w:t xml:space="preserve">did not attend any prior hearing regarding the same continued matter, such Commissioner may only participate at the subject continued public hearing if he or she </w:t>
      </w:r>
      <w:r w:rsidR="00EC4980" w:rsidRPr="0001076C">
        <w:rPr>
          <w:sz w:val="24"/>
          <w:szCs w:val="24"/>
        </w:rPr>
        <w:t>state</w:t>
      </w:r>
      <w:r w:rsidR="006D4E9E">
        <w:rPr>
          <w:sz w:val="24"/>
          <w:szCs w:val="24"/>
        </w:rPr>
        <w:t>s for</w:t>
      </w:r>
      <w:r w:rsidR="00EC4980" w:rsidRPr="0001076C">
        <w:rPr>
          <w:sz w:val="24"/>
          <w:szCs w:val="24"/>
        </w:rPr>
        <w:t xml:space="preserve"> the record that he/she </w:t>
      </w:r>
      <w:r w:rsidR="00EC4980" w:rsidRPr="0001076C">
        <w:rPr>
          <w:sz w:val="24"/>
          <w:szCs w:val="24"/>
        </w:rPr>
        <w:lastRenderedPageBreak/>
        <w:t xml:space="preserve">has </w:t>
      </w:r>
      <w:r w:rsidR="006D4E9E">
        <w:rPr>
          <w:sz w:val="24"/>
          <w:szCs w:val="24"/>
        </w:rPr>
        <w:t>reviewed the relevant staff report</w:t>
      </w:r>
      <w:r w:rsidR="00BB234C">
        <w:rPr>
          <w:sz w:val="24"/>
          <w:szCs w:val="24"/>
        </w:rPr>
        <w:t xml:space="preserve"> </w:t>
      </w:r>
      <w:r w:rsidR="006D4E9E">
        <w:rPr>
          <w:sz w:val="24"/>
          <w:szCs w:val="24"/>
        </w:rPr>
        <w:t xml:space="preserve">and </w:t>
      </w:r>
      <w:r w:rsidR="00BB234C">
        <w:rPr>
          <w:sz w:val="24"/>
          <w:szCs w:val="24"/>
        </w:rPr>
        <w:t xml:space="preserve">familiarized themselves with the evidence received during the hearing by </w:t>
      </w:r>
      <w:r w:rsidR="00EC4980" w:rsidRPr="0001076C">
        <w:rPr>
          <w:sz w:val="24"/>
          <w:szCs w:val="24"/>
        </w:rPr>
        <w:t>either</w:t>
      </w:r>
      <w:r w:rsidR="006D4E9E">
        <w:rPr>
          <w:sz w:val="24"/>
          <w:szCs w:val="24"/>
        </w:rPr>
        <w:t>:</w:t>
      </w:r>
      <w:r w:rsidR="00EC4980" w:rsidRPr="0001076C">
        <w:rPr>
          <w:sz w:val="24"/>
          <w:szCs w:val="24"/>
        </w:rPr>
        <w:t xml:space="preserve"> (a) </w:t>
      </w:r>
      <w:r w:rsidR="006D4E9E">
        <w:rPr>
          <w:sz w:val="24"/>
          <w:szCs w:val="24"/>
        </w:rPr>
        <w:t>watched the full video of the relevant prior public hearings, and/or</w:t>
      </w:r>
      <w:r w:rsidR="00EC4980" w:rsidRPr="0001076C">
        <w:rPr>
          <w:sz w:val="24"/>
          <w:szCs w:val="24"/>
        </w:rPr>
        <w:t xml:space="preserve"> (b) read </w:t>
      </w:r>
      <w:r w:rsidR="006D4E9E">
        <w:rPr>
          <w:sz w:val="24"/>
          <w:szCs w:val="24"/>
        </w:rPr>
        <w:t>the relevant public</w:t>
      </w:r>
      <w:r w:rsidR="00EC4980" w:rsidRPr="0001076C">
        <w:rPr>
          <w:sz w:val="24"/>
          <w:szCs w:val="24"/>
        </w:rPr>
        <w:t xml:space="preserve"> hearing transcripts, </w:t>
      </w:r>
      <w:r w:rsidR="006D4E9E">
        <w:rPr>
          <w:sz w:val="24"/>
          <w:szCs w:val="24"/>
        </w:rPr>
        <w:t>and/</w:t>
      </w:r>
      <w:r w:rsidR="00EC4980" w:rsidRPr="0001076C">
        <w:rPr>
          <w:sz w:val="24"/>
          <w:szCs w:val="24"/>
        </w:rPr>
        <w:t xml:space="preserve">or </w:t>
      </w:r>
      <w:r w:rsidR="006D4E9E">
        <w:rPr>
          <w:sz w:val="24"/>
          <w:szCs w:val="24"/>
        </w:rPr>
        <w:t>minutes.</w:t>
      </w:r>
      <w:r w:rsidR="00EC4980" w:rsidRPr="0001076C">
        <w:rPr>
          <w:sz w:val="24"/>
          <w:szCs w:val="24"/>
        </w:rPr>
        <w:t xml:space="preserve"> In no case shall </w:t>
      </w:r>
      <w:r w:rsidR="006D4E9E">
        <w:rPr>
          <w:sz w:val="24"/>
          <w:szCs w:val="24"/>
        </w:rPr>
        <w:t xml:space="preserve">a particular Alternate Commissioner be designated to serve in place of more than one other </w:t>
      </w:r>
      <w:r w:rsidR="00EC4980" w:rsidRPr="0001076C">
        <w:rPr>
          <w:sz w:val="24"/>
          <w:szCs w:val="24"/>
        </w:rPr>
        <w:t>Commissioner any single public hearing item.</w:t>
      </w:r>
    </w:p>
    <w:p w14:paraId="25180B61" w14:textId="3A7353AA" w:rsidR="00141011" w:rsidRPr="0001076C" w:rsidRDefault="00EC4980" w:rsidP="00D32D00">
      <w:pPr>
        <w:pStyle w:val="ListParagraph"/>
        <w:numPr>
          <w:ilvl w:val="2"/>
          <w:numId w:val="1"/>
        </w:numPr>
        <w:spacing w:after="240"/>
        <w:ind w:left="2160"/>
        <w:rPr>
          <w:sz w:val="24"/>
          <w:szCs w:val="24"/>
        </w:rPr>
      </w:pPr>
      <w:r w:rsidRPr="0001076C">
        <w:rPr>
          <w:sz w:val="24"/>
          <w:szCs w:val="24"/>
        </w:rPr>
        <w:t xml:space="preserve">Alternate </w:t>
      </w:r>
      <w:r w:rsidR="006D4E9E">
        <w:rPr>
          <w:sz w:val="24"/>
          <w:szCs w:val="24"/>
        </w:rPr>
        <w:t>Commissioners</w:t>
      </w:r>
      <w:r w:rsidRPr="0001076C">
        <w:rPr>
          <w:sz w:val="24"/>
          <w:szCs w:val="24"/>
        </w:rPr>
        <w:t xml:space="preserve"> shall be deemed to be participating in a meeting if they are seated as a voting member for all, or any part, of a meeting.</w:t>
      </w:r>
    </w:p>
    <w:p w14:paraId="181F1D2D" w14:textId="0C39B2BF" w:rsidR="00141011" w:rsidRPr="0001076C" w:rsidRDefault="006D4E9E" w:rsidP="00D32D00">
      <w:pPr>
        <w:pStyle w:val="ListParagraph"/>
        <w:numPr>
          <w:ilvl w:val="2"/>
          <w:numId w:val="1"/>
        </w:numPr>
        <w:spacing w:after="240"/>
        <w:ind w:left="2160"/>
        <w:rPr>
          <w:sz w:val="24"/>
          <w:szCs w:val="24"/>
        </w:rPr>
      </w:pPr>
      <w:r>
        <w:rPr>
          <w:sz w:val="24"/>
          <w:szCs w:val="24"/>
        </w:rPr>
        <w:t xml:space="preserve">Alternate </w:t>
      </w:r>
      <w:r w:rsidR="00EC4980" w:rsidRPr="0001076C">
        <w:rPr>
          <w:sz w:val="24"/>
          <w:szCs w:val="24"/>
        </w:rPr>
        <w:t>Commissioners may participate in the discussion and debate of an agenda item only if seated as a voting Commissioner.</w:t>
      </w:r>
    </w:p>
    <w:p w14:paraId="65CCCE12" w14:textId="77777777" w:rsidR="00141011" w:rsidRPr="0001076C" w:rsidRDefault="00EC4980" w:rsidP="007E6373">
      <w:pPr>
        <w:pStyle w:val="Heading1"/>
        <w:numPr>
          <w:ilvl w:val="0"/>
          <w:numId w:val="1"/>
        </w:numPr>
        <w:spacing w:after="240"/>
        <w:ind w:left="720"/>
        <w:jc w:val="both"/>
        <w:rPr>
          <w:sz w:val="24"/>
          <w:szCs w:val="24"/>
        </w:rPr>
      </w:pPr>
      <w:r w:rsidRPr="0001076C">
        <w:rPr>
          <w:sz w:val="24"/>
          <w:szCs w:val="24"/>
        </w:rPr>
        <w:t>MEETINGS</w:t>
      </w:r>
    </w:p>
    <w:p w14:paraId="159A7050" w14:textId="77777777" w:rsidR="00141011" w:rsidRPr="0001076C" w:rsidRDefault="00EC4980" w:rsidP="007E6373">
      <w:pPr>
        <w:pStyle w:val="ListParagraph"/>
        <w:numPr>
          <w:ilvl w:val="1"/>
          <w:numId w:val="1"/>
        </w:numPr>
        <w:spacing w:after="240"/>
        <w:ind w:left="1440"/>
        <w:rPr>
          <w:sz w:val="24"/>
          <w:szCs w:val="24"/>
        </w:rPr>
      </w:pPr>
      <w:r w:rsidRPr="0001076C">
        <w:rPr>
          <w:sz w:val="24"/>
          <w:szCs w:val="24"/>
        </w:rPr>
        <w:t>PUBLIC MEETINGS</w:t>
      </w:r>
    </w:p>
    <w:p w14:paraId="2B8F78C0" w14:textId="3EAA3AB1" w:rsidR="00141011" w:rsidRPr="0001076C" w:rsidRDefault="00EC4980" w:rsidP="00D32D00">
      <w:pPr>
        <w:pStyle w:val="BodyText"/>
        <w:spacing w:after="240"/>
        <w:ind w:left="1440"/>
        <w:jc w:val="both"/>
        <w:rPr>
          <w:sz w:val="24"/>
          <w:szCs w:val="24"/>
        </w:rPr>
      </w:pPr>
      <w:r w:rsidRPr="0001076C">
        <w:rPr>
          <w:sz w:val="24"/>
          <w:szCs w:val="24"/>
        </w:rPr>
        <w:t xml:space="preserve">All </w:t>
      </w:r>
      <w:r w:rsidR="006D4E9E">
        <w:rPr>
          <w:sz w:val="24"/>
          <w:szCs w:val="24"/>
        </w:rPr>
        <w:t xml:space="preserve">Planning Commission </w:t>
      </w:r>
      <w:r w:rsidRPr="0001076C">
        <w:rPr>
          <w:sz w:val="24"/>
          <w:szCs w:val="24"/>
        </w:rPr>
        <w:t xml:space="preserve">meetings shall be held in full compliance with </w:t>
      </w:r>
      <w:r w:rsidR="006D4E9E">
        <w:rPr>
          <w:sz w:val="24"/>
          <w:szCs w:val="24"/>
        </w:rPr>
        <w:t xml:space="preserve">all applicable </w:t>
      </w:r>
      <w:r w:rsidRPr="0001076C">
        <w:rPr>
          <w:sz w:val="24"/>
          <w:szCs w:val="24"/>
        </w:rPr>
        <w:t>state law</w:t>
      </w:r>
      <w:r w:rsidR="006D4E9E">
        <w:rPr>
          <w:sz w:val="24"/>
          <w:szCs w:val="24"/>
        </w:rPr>
        <w:t>s</w:t>
      </w:r>
      <w:r w:rsidRPr="0001076C">
        <w:rPr>
          <w:sz w:val="24"/>
          <w:szCs w:val="24"/>
        </w:rPr>
        <w:t>, ordinances of the City, and these Rules of Procedure.</w:t>
      </w:r>
    </w:p>
    <w:p w14:paraId="4B7E8B88" w14:textId="77777777" w:rsidR="00141011" w:rsidRPr="0001076C" w:rsidRDefault="00EC4980" w:rsidP="007E6373">
      <w:pPr>
        <w:pStyle w:val="Heading1"/>
        <w:numPr>
          <w:ilvl w:val="1"/>
          <w:numId w:val="1"/>
        </w:numPr>
        <w:spacing w:after="240"/>
        <w:ind w:left="1440"/>
        <w:jc w:val="both"/>
        <w:rPr>
          <w:sz w:val="24"/>
          <w:szCs w:val="24"/>
        </w:rPr>
      </w:pPr>
      <w:r w:rsidRPr="0001076C">
        <w:rPr>
          <w:sz w:val="24"/>
          <w:szCs w:val="24"/>
        </w:rPr>
        <w:t>REGULAR MEETINGS</w:t>
      </w:r>
    </w:p>
    <w:p w14:paraId="4C609A82" w14:textId="755D7E7D" w:rsidR="00141011" w:rsidRPr="0001076C" w:rsidRDefault="00EC4980" w:rsidP="00D32D00">
      <w:pPr>
        <w:pStyle w:val="ListParagraph"/>
        <w:numPr>
          <w:ilvl w:val="2"/>
          <w:numId w:val="1"/>
        </w:numPr>
        <w:spacing w:after="240"/>
        <w:ind w:left="2160"/>
        <w:rPr>
          <w:sz w:val="24"/>
          <w:szCs w:val="24"/>
        </w:rPr>
      </w:pPr>
      <w:r w:rsidRPr="0001076C">
        <w:rPr>
          <w:sz w:val="24"/>
          <w:szCs w:val="24"/>
        </w:rPr>
        <w:t xml:space="preserve">Regular meetings shall be held on the second and fourth Thursdays of each month at </w:t>
      </w:r>
      <w:r w:rsidR="006D4E9E">
        <w:rPr>
          <w:sz w:val="24"/>
          <w:szCs w:val="24"/>
        </w:rPr>
        <w:t>6</w:t>
      </w:r>
      <w:r w:rsidRPr="0001076C">
        <w:rPr>
          <w:sz w:val="24"/>
          <w:szCs w:val="24"/>
        </w:rPr>
        <w:t>:00 p.m</w:t>
      </w:r>
      <w:r w:rsidR="006D4E9E">
        <w:rPr>
          <w:sz w:val="24"/>
          <w:szCs w:val="24"/>
        </w:rPr>
        <w:t>.</w:t>
      </w:r>
      <w:r w:rsidRPr="0001076C">
        <w:rPr>
          <w:sz w:val="24"/>
          <w:szCs w:val="24"/>
        </w:rPr>
        <w:t xml:space="preserve"> in the Council Chambers at City Hall, 14177 Frederick Street, Moreno Valley, California, unless otherwise determined by the Commission.</w:t>
      </w:r>
    </w:p>
    <w:p w14:paraId="718FAD80" w14:textId="4BE98AF5" w:rsidR="00141011" w:rsidRPr="0001076C" w:rsidRDefault="00EC4980" w:rsidP="00D32D00">
      <w:pPr>
        <w:pStyle w:val="ListParagraph"/>
        <w:numPr>
          <w:ilvl w:val="2"/>
          <w:numId w:val="1"/>
        </w:numPr>
        <w:spacing w:after="240"/>
        <w:ind w:left="2160"/>
        <w:rPr>
          <w:sz w:val="24"/>
          <w:szCs w:val="24"/>
        </w:rPr>
      </w:pPr>
      <w:r w:rsidRPr="0001076C">
        <w:rPr>
          <w:sz w:val="24"/>
          <w:szCs w:val="24"/>
        </w:rPr>
        <w:t xml:space="preserve">Whenever a regular meeting falls on a public holiday, no regular meeting shall be held on that day. Such regular meeting shall occur on the next business day, </w:t>
      </w:r>
      <w:r w:rsidR="006D4E9E">
        <w:rPr>
          <w:sz w:val="24"/>
          <w:szCs w:val="24"/>
        </w:rPr>
        <w:t xml:space="preserve">at an adjourned meeting, </w:t>
      </w:r>
      <w:r w:rsidRPr="0001076C">
        <w:rPr>
          <w:sz w:val="24"/>
          <w:szCs w:val="24"/>
        </w:rPr>
        <w:t>or cancelled by motion adopted by the Planning Commission.</w:t>
      </w:r>
    </w:p>
    <w:p w14:paraId="0B5F9FB6" w14:textId="77777777" w:rsidR="00141011" w:rsidRPr="0001076C" w:rsidRDefault="00EC4980" w:rsidP="007E6373">
      <w:pPr>
        <w:pStyle w:val="Heading1"/>
        <w:numPr>
          <w:ilvl w:val="1"/>
          <w:numId w:val="1"/>
        </w:numPr>
        <w:spacing w:after="240"/>
        <w:ind w:left="1440"/>
        <w:jc w:val="both"/>
        <w:rPr>
          <w:sz w:val="24"/>
          <w:szCs w:val="24"/>
        </w:rPr>
      </w:pPr>
      <w:r w:rsidRPr="0001076C">
        <w:rPr>
          <w:sz w:val="24"/>
          <w:szCs w:val="24"/>
        </w:rPr>
        <w:t>ADJOURNED MEETINGS</w:t>
      </w:r>
    </w:p>
    <w:p w14:paraId="0FC53D01" w14:textId="0C6932E1" w:rsidR="00141011" w:rsidRPr="0001076C" w:rsidRDefault="006D4E9E" w:rsidP="00D32D00">
      <w:pPr>
        <w:pStyle w:val="BodyText"/>
        <w:spacing w:after="240"/>
        <w:ind w:left="1440"/>
        <w:jc w:val="both"/>
        <w:rPr>
          <w:sz w:val="24"/>
          <w:szCs w:val="24"/>
        </w:rPr>
      </w:pPr>
      <w:r>
        <w:rPr>
          <w:sz w:val="24"/>
          <w:szCs w:val="24"/>
        </w:rPr>
        <w:t>T</w:t>
      </w:r>
      <w:r w:rsidR="00EC4980" w:rsidRPr="0001076C">
        <w:rPr>
          <w:sz w:val="24"/>
          <w:szCs w:val="24"/>
        </w:rPr>
        <w:t xml:space="preserve">he Planning Commission </w:t>
      </w:r>
      <w:r>
        <w:rPr>
          <w:sz w:val="24"/>
          <w:szCs w:val="24"/>
        </w:rPr>
        <w:t>may</w:t>
      </w:r>
      <w:r w:rsidR="00EC4980" w:rsidRPr="0001076C">
        <w:rPr>
          <w:sz w:val="24"/>
          <w:szCs w:val="24"/>
        </w:rPr>
        <w:t xml:space="preserve"> adjourn its meeting to a </w:t>
      </w:r>
      <w:r>
        <w:rPr>
          <w:sz w:val="24"/>
          <w:szCs w:val="24"/>
        </w:rPr>
        <w:t>date and hour certain pursuant to the Brown Act</w:t>
      </w:r>
      <w:r w:rsidR="00EC4980" w:rsidRPr="0001076C">
        <w:rPr>
          <w:sz w:val="24"/>
          <w:szCs w:val="24"/>
        </w:rPr>
        <w:t>.</w:t>
      </w:r>
    </w:p>
    <w:p w14:paraId="64F993E1" w14:textId="77777777" w:rsidR="00141011" w:rsidRPr="0001076C" w:rsidRDefault="00EC4980" w:rsidP="007E6373">
      <w:pPr>
        <w:pStyle w:val="Heading1"/>
        <w:numPr>
          <w:ilvl w:val="1"/>
          <w:numId w:val="1"/>
        </w:numPr>
        <w:spacing w:after="240"/>
        <w:ind w:left="1440"/>
        <w:jc w:val="both"/>
        <w:rPr>
          <w:sz w:val="24"/>
          <w:szCs w:val="24"/>
        </w:rPr>
      </w:pPr>
      <w:r w:rsidRPr="0001076C">
        <w:rPr>
          <w:sz w:val="24"/>
          <w:szCs w:val="24"/>
        </w:rPr>
        <w:t>SPECIAL MEETINGS</w:t>
      </w:r>
    </w:p>
    <w:p w14:paraId="1CEF21D8" w14:textId="55CEDDCD" w:rsidR="00141011" w:rsidRPr="0001076C" w:rsidRDefault="00EC4980" w:rsidP="00D32D00">
      <w:pPr>
        <w:pStyle w:val="BodyText"/>
        <w:spacing w:after="240"/>
        <w:ind w:left="1440"/>
        <w:jc w:val="both"/>
        <w:rPr>
          <w:sz w:val="24"/>
          <w:szCs w:val="24"/>
        </w:rPr>
      </w:pPr>
      <w:r w:rsidRPr="0001076C">
        <w:rPr>
          <w:sz w:val="24"/>
          <w:szCs w:val="24"/>
        </w:rPr>
        <w:t>Special meetings of the Planning Commission may be call</w:t>
      </w:r>
      <w:r w:rsidR="00DF1AC7">
        <w:rPr>
          <w:sz w:val="24"/>
          <w:szCs w:val="24"/>
        </w:rPr>
        <w:t>ed by</w:t>
      </w:r>
      <w:r w:rsidRPr="0001076C">
        <w:rPr>
          <w:sz w:val="24"/>
          <w:szCs w:val="24"/>
        </w:rPr>
        <w:t xml:space="preserve"> the Chairperson or a majority of the </w:t>
      </w:r>
      <w:r w:rsidR="00DF1AC7">
        <w:rPr>
          <w:sz w:val="24"/>
          <w:szCs w:val="24"/>
        </w:rPr>
        <w:t>Regular Commissioners pursuant to the applicable provisions of the Brown Act</w:t>
      </w:r>
      <w:r w:rsidRPr="0001076C">
        <w:rPr>
          <w:sz w:val="24"/>
          <w:szCs w:val="24"/>
        </w:rPr>
        <w:t>.</w:t>
      </w:r>
    </w:p>
    <w:p w14:paraId="0D7C085B" w14:textId="77777777" w:rsidR="00141011" w:rsidRPr="0001076C" w:rsidRDefault="00EC4980" w:rsidP="007E6373">
      <w:pPr>
        <w:pStyle w:val="Heading1"/>
        <w:numPr>
          <w:ilvl w:val="1"/>
          <w:numId w:val="1"/>
        </w:numPr>
        <w:spacing w:after="240"/>
        <w:ind w:left="1440"/>
        <w:jc w:val="both"/>
        <w:rPr>
          <w:sz w:val="24"/>
          <w:szCs w:val="24"/>
        </w:rPr>
      </w:pPr>
      <w:r w:rsidRPr="0001076C">
        <w:rPr>
          <w:sz w:val="24"/>
          <w:szCs w:val="24"/>
        </w:rPr>
        <w:t>STUDY SESSIONS/WORKSHOPS</w:t>
      </w:r>
    </w:p>
    <w:p w14:paraId="7E7E6B64" w14:textId="7107515F" w:rsidR="00141011" w:rsidRPr="0001076C" w:rsidRDefault="00EC4980" w:rsidP="00D32D00">
      <w:pPr>
        <w:pStyle w:val="ListParagraph"/>
        <w:numPr>
          <w:ilvl w:val="2"/>
          <w:numId w:val="1"/>
        </w:numPr>
        <w:spacing w:after="240"/>
        <w:ind w:left="2160"/>
        <w:rPr>
          <w:sz w:val="24"/>
          <w:szCs w:val="24"/>
        </w:rPr>
      </w:pPr>
      <w:r w:rsidRPr="0001076C">
        <w:rPr>
          <w:sz w:val="24"/>
          <w:szCs w:val="24"/>
        </w:rPr>
        <w:t xml:space="preserve">The </w:t>
      </w:r>
      <w:r w:rsidR="00DF1AC7">
        <w:rPr>
          <w:sz w:val="24"/>
          <w:szCs w:val="24"/>
        </w:rPr>
        <w:t xml:space="preserve">Planning </w:t>
      </w:r>
      <w:r w:rsidRPr="0001076C">
        <w:rPr>
          <w:sz w:val="24"/>
          <w:szCs w:val="24"/>
        </w:rPr>
        <w:t xml:space="preserve">Commission may be convened as a whole or as a committee of the whole in the same manner as prescribed for the </w:t>
      </w:r>
      <w:r w:rsidRPr="0001076C">
        <w:rPr>
          <w:sz w:val="24"/>
          <w:szCs w:val="24"/>
        </w:rPr>
        <w:lastRenderedPageBreak/>
        <w:t>calling of a special meeting for the purpose of holding study session</w:t>
      </w:r>
      <w:r w:rsidR="00DF1AC7">
        <w:rPr>
          <w:sz w:val="24"/>
          <w:szCs w:val="24"/>
        </w:rPr>
        <w:t>s, subject to the provisions of the Brown Act</w:t>
      </w:r>
      <w:r w:rsidRPr="0001076C">
        <w:rPr>
          <w:sz w:val="24"/>
          <w:szCs w:val="24"/>
        </w:rPr>
        <w:t>.</w:t>
      </w:r>
    </w:p>
    <w:p w14:paraId="18E60BB5" w14:textId="77777777" w:rsidR="00141011" w:rsidRPr="0001076C" w:rsidRDefault="00EC4980" w:rsidP="00D32D00">
      <w:pPr>
        <w:pStyle w:val="ListParagraph"/>
        <w:numPr>
          <w:ilvl w:val="2"/>
          <w:numId w:val="1"/>
        </w:numPr>
        <w:spacing w:after="240"/>
        <w:ind w:left="2160"/>
        <w:rPr>
          <w:sz w:val="24"/>
          <w:szCs w:val="24"/>
        </w:rPr>
      </w:pPr>
      <w:r w:rsidRPr="0001076C">
        <w:rPr>
          <w:sz w:val="24"/>
          <w:szCs w:val="24"/>
        </w:rPr>
        <w:t>All study sessions shall be open to the public.</w:t>
      </w:r>
    </w:p>
    <w:p w14:paraId="7BEFF855" w14:textId="77777777" w:rsidR="00141011" w:rsidRPr="0001076C" w:rsidRDefault="00EC4980" w:rsidP="007E6373">
      <w:pPr>
        <w:pStyle w:val="Heading1"/>
        <w:numPr>
          <w:ilvl w:val="1"/>
          <w:numId w:val="1"/>
        </w:numPr>
        <w:spacing w:after="240"/>
        <w:ind w:left="1440"/>
        <w:jc w:val="both"/>
        <w:rPr>
          <w:sz w:val="24"/>
          <w:szCs w:val="24"/>
        </w:rPr>
      </w:pPr>
      <w:r w:rsidRPr="0001076C">
        <w:rPr>
          <w:sz w:val="24"/>
          <w:szCs w:val="24"/>
        </w:rPr>
        <w:t>AGENDA</w:t>
      </w:r>
    </w:p>
    <w:p w14:paraId="458C48BA" w14:textId="4A2585A1" w:rsidR="00141011" w:rsidRPr="0001076C" w:rsidRDefault="00EC4980" w:rsidP="00D32D00">
      <w:pPr>
        <w:pStyle w:val="ListParagraph"/>
        <w:numPr>
          <w:ilvl w:val="2"/>
          <w:numId w:val="1"/>
        </w:numPr>
        <w:spacing w:after="240"/>
        <w:ind w:left="2160"/>
        <w:rPr>
          <w:sz w:val="24"/>
          <w:szCs w:val="24"/>
        </w:rPr>
      </w:pPr>
      <w:r w:rsidRPr="0001076C">
        <w:rPr>
          <w:sz w:val="24"/>
          <w:szCs w:val="24"/>
        </w:rPr>
        <w:t xml:space="preserve">An agenda for each </w:t>
      </w:r>
      <w:r w:rsidR="00DF1AC7">
        <w:rPr>
          <w:sz w:val="24"/>
          <w:szCs w:val="24"/>
        </w:rPr>
        <w:t xml:space="preserve">Planning Commission </w:t>
      </w:r>
      <w:r w:rsidRPr="0001076C">
        <w:rPr>
          <w:sz w:val="24"/>
          <w:szCs w:val="24"/>
        </w:rPr>
        <w:t>meeting shall be prepared by the Planning Official or his</w:t>
      </w:r>
      <w:r w:rsidR="00053A8D">
        <w:rPr>
          <w:sz w:val="24"/>
          <w:szCs w:val="24"/>
        </w:rPr>
        <w:t xml:space="preserve"> or her</w:t>
      </w:r>
      <w:r w:rsidRPr="0001076C">
        <w:rPr>
          <w:sz w:val="24"/>
          <w:szCs w:val="24"/>
        </w:rPr>
        <w:t xml:space="preserve"> </w:t>
      </w:r>
      <w:r w:rsidR="00053A8D">
        <w:rPr>
          <w:sz w:val="24"/>
          <w:szCs w:val="24"/>
        </w:rPr>
        <w:t>designee</w:t>
      </w:r>
      <w:r w:rsidR="00053A8D" w:rsidRPr="0001076C">
        <w:rPr>
          <w:sz w:val="24"/>
          <w:szCs w:val="24"/>
        </w:rPr>
        <w:t xml:space="preserve"> </w:t>
      </w:r>
      <w:r w:rsidRPr="0001076C">
        <w:rPr>
          <w:sz w:val="24"/>
          <w:szCs w:val="24"/>
        </w:rPr>
        <w:t>with the cooperation and approval of the Chairperson</w:t>
      </w:r>
      <w:r w:rsidR="00053A8D">
        <w:rPr>
          <w:sz w:val="24"/>
          <w:szCs w:val="24"/>
        </w:rPr>
        <w:t>,</w:t>
      </w:r>
      <w:r w:rsidRPr="0001076C">
        <w:rPr>
          <w:sz w:val="24"/>
          <w:szCs w:val="24"/>
        </w:rPr>
        <w:t xml:space="preserve"> or</w:t>
      </w:r>
      <w:r w:rsidR="00053A8D">
        <w:rPr>
          <w:sz w:val="24"/>
          <w:szCs w:val="24"/>
        </w:rPr>
        <w:t>,</w:t>
      </w:r>
      <w:r w:rsidRPr="0001076C">
        <w:rPr>
          <w:sz w:val="24"/>
          <w:szCs w:val="24"/>
        </w:rPr>
        <w:t xml:space="preserve"> in the absence of the Chairperson, by the Vice-Chairperson.</w:t>
      </w:r>
    </w:p>
    <w:p w14:paraId="668B0342" w14:textId="0890B63B" w:rsidR="00141011" w:rsidRPr="0001076C" w:rsidRDefault="00EC4980" w:rsidP="00D32D00">
      <w:pPr>
        <w:pStyle w:val="ListParagraph"/>
        <w:numPr>
          <w:ilvl w:val="3"/>
          <w:numId w:val="1"/>
        </w:numPr>
        <w:spacing w:after="240"/>
        <w:ind w:left="2880" w:hanging="720"/>
        <w:rPr>
          <w:sz w:val="24"/>
          <w:szCs w:val="24"/>
        </w:rPr>
      </w:pPr>
      <w:r w:rsidRPr="0001076C">
        <w:rPr>
          <w:sz w:val="24"/>
          <w:szCs w:val="24"/>
        </w:rPr>
        <w:t xml:space="preserve">The </w:t>
      </w:r>
      <w:r w:rsidR="004B0017">
        <w:rPr>
          <w:sz w:val="24"/>
          <w:szCs w:val="24"/>
        </w:rPr>
        <w:t xml:space="preserve">Planning </w:t>
      </w:r>
      <w:r w:rsidRPr="0001076C">
        <w:rPr>
          <w:sz w:val="24"/>
          <w:szCs w:val="24"/>
        </w:rPr>
        <w:t>Commission cannot guarantee that applicants meeting filing deadlines will be placed on the agenda of the first meeting thereafter.</w:t>
      </w:r>
    </w:p>
    <w:p w14:paraId="2DDD5E7A" w14:textId="77777777" w:rsidR="00B903DC" w:rsidRDefault="00EC4980" w:rsidP="00D32D00">
      <w:pPr>
        <w:pStyle w:val="ListParagraph"/>
        <w:numPr>
          <w:ilvl w:val="3"/>
          <w:numId w:val="1"/>
        </w:numPr>
        <w:spacing w:after="240"/>
        <w:ind w:left="2880" w:hanging="720"/>
        <w:rPr>
          <w:sz w:val="24"/>
          <w:szCs w:val="24"/>
        </w:rPr>
      </w:pPr>
      <w:r w:rsidRPr="0001076C">
        <w:rPr>
          <w:sz w:val="24"/>
          <w:szCs w:val="24"/>
        </w:rPr>
        <w:t xml:space="preserve">A copy of the agenda for each </w:t>
      </w:r>
      <w:r w:rsidR="004B0017">
        <w:rPr>
          <w:sz w:val="24"/>
          <w:szCs w:val="24"/>
        </w:rPr>
        <w:t xml:space="preserve">regular </w:t>
      </w:r>
      <w:r w:rsidRPr="0001076C">
        <w:rPr>
          <w:sz w:val="24"/>
          <w:szCs w:val="24"/>
        </w:rPr>
        <w:t xml:space="preserve">meeting of the </w:t>
      </w:r>
      <w:r w:rsidR="004B0017">
        <w:rPr>
          <w:sz w:val="24"/>
          <w:szCs w:val="24"/>
        </w:rPr>
        <w:t xml:space="preserve">Planning </w:t>
      </w:r>
      <w:r w:rsidRPr="0001076C">
        <w:rPr>
          <w:sz w:val="24"/>
          <w:szCs w:val="24"/>
        </w:rPr>
        <w:t>Commission shall be posted at City Hall seventy-two (72) hours prior to each regular meeting and at least twenty-four (24) hours prior to each special meeting of the Commission.</w:t>
      </w:r>
      <w:r w:rsidR="00B903DC" w:rsidRPr="00B903DC">
        <w:rPr>
          <w:sz w:val="24"/>
          <w:szCs w:val="24"/>
        </w:rPr>
        <w:t xml:space="preserve"> </w:t>
      </w:r>
    </w:p>
    <w:p w14:paraId="7CBE094B" w14:textId="77777777" w:rsidR="00B903DC" w:rsidRDefault="00B903DC" w:rsidP="00B903DC">
      <w:pPr>
        <w:pStyle w:val="ListParagraph"/>
        <w:numPr>
          <w:ilvl w:val="2"/>
          <w:numId w:val="1"/>
        </w:numPr>
        <w:spacing w:after="240"/>
        <w:ind w:left="2160"/>
        <w:rPr>
          <w:sz w:val="24"/>
          <w:szCs w:val="24"/>
        </w:rPr>
      </w:pPr>
      <w:r w:rsidRPr="00BC423C">
        <w:rPr>
          <w:sz w:val="24"/>
          <w:szCs w:val="24"/>
        </w:rPr>
        <w:t>Regular Meeting agendas shall be organized as follows:</w:t>
      </w:r>
    </w:p>
    <w:p w14:paraId="18E983AB" w14:textId="77777777" w:rsidR="00B903DC" w:rsidRPr="00B903DC" w:rsidRDefault="00B903DC" w:rsidP="00B903DC">
      <w:pPr>
        <w:pStyle w:val="ListParagraph"/>
        <w:numPr>
          <w:ilvl w:val="3"/>
          <w:numId w:val="1"/>
        </w:numPr>
        <w:spacing w:after="240"/>
        <w:ind w:left="2880" w:hanging="720"/>
        <w:rPr>
          <w:sz w:val="24"/>
          <w:szCs w:val="24"/>
        </w:rPr>
      </w:pPr>
      <w:r w:rsidRPr="00B903DC">
        <w:rPr>
          <w:rFonts w:eastAsia="Times New Roman"/>
          <w:caps/>
          <w:sz w:val="24"/>
          <w:szCs w:val="24"/>
        </w:rPr>
        <w:t>CALL TO ORDER</w:t>
      </w:r>
      <w:bookmarkStart w:id="0" w:name="AgendaItem_22902"/>
      <w:bookmarkStart w:id="1" w:name="AgendaItem_24351"/>
    </w:p>
    <w:p w14:paraId="26FC108D" w14:textId="77777777" w:rsidR="00B903DC" w:rsidRPr="00B903DC" w:rsidRDefault="00B903DC" w:rsidP="00B903DC">
      <w:pPr>
        <w:pStyle w:val="ListParagraph"/>
        <w:numPr>
          <w:ilvl w:val="3"/>
          <w:numId w:val="1"/>
        </w:numPr>
        <w:spacing w:after="240"/>
        <w:ind w:left="2880" w:hanging="720"/>
        <w:rPr>
          <w:sz w:val="24"/>
          <w:szCs w:val="24"/>
        </w:rPr>
      </w:pPr>
      <w:r w:rsidRPr="00B903DC">
        <w:rPr>
          <w:rFonts w:eastAsia="Times New Roman"/>
          <w:caps/>
          <w:sz w:val="24"/>
          <w:szCs w:val="24"/>
        </w:rPr>
        <w:t>ROLL CALL</w:t>
      </w:r>
      <w:bookmarkEnd w:id="0"/>
    </w:p>
    <w:p w14:paraId="5D1292E9" w14:textId="77777777" w:rsidR="00B903DC" w:rsidRPr="00B903DC" w:rsidRDefault="00B903DC" w:rsidP="00B903DC">
      <w:pPr>
        <w:pStyle w:val="ListParagraph"/>
        <w:numPr>
          <w:ilvl w:val="3"/>
          <w:numId w:val="1"/>
        </w:numPr>
        <w:spacing w:after="240"/>
        <w:ind w:left="2880" w:hanging="720"/>
        <w:rPr>
          <w:sz w:val="24"/>
          <w:szCs w:val="24"/>
        </w:rPr>
      </w:pPr>
      <w:r w:rsidRPr="00B903DC">
        <w:rPr>
          <w:rFonts w:eastAsia="Times New Roman"/>
          <w:sz w:val="24"/>
          <w:szCs w:val="24"/>
        </w:rPr>
        <w:t>PLEDGE OF ALLEGIANCE</w:t>
      </w:r>
    </w:p>
    <w:p w14:paraId="62A07979" w14:textId="77777777" w:rsidR="00B903DC" w:rsidRPr="00B903DC" w:rsidRDefault="00B903DC" w:rsidP="00B903DC">
      <w:pPr>
        <w:pStyle w:val="ListParagraph"/>
        <w:numPr>
          <w:ilvl w:val="3"/>
          <w:numId w:val="1"/>
        </w:numPr>
        <w:spacing w:after="240"/>
        <w:ind w:left="2880" w:hanging="720"/>
        <w:rPr>
          <w:sz w:val="24"/>
          <w:szCs w:val="24"/>
        </w:rPr>
      </w:pPr>
      <w:r w:rsidRPr="00B903DC">
        <w:rPr>
          <w:rFonts w:eastAsia="Times New Roman"/>
          <w:caps/>
          <w:sz w:val="24"/>
          <w:szCs w:val="24"/>
        </w:rPr>
        <w:t>APPROVAL OF THE AGENDA</w:t>
      </w:r>
    </w:p>
    <w:p w14:paraId="1CD5D100" w14:textId="77777777" w:rsidR="00B903DC" w:rsidRDefault="00B903DC" w:rsidP="00B903DC">
      <w:pPr>
        <w:pStyle w:val="ListParagraph"/>
        <w:numPr>
          <w:ilvl w:val="3"/>
          <w:numId w:val="1"/>
        </w:numPr>
        <w:spacing w:after="240"/>
        <w:ind w:left="2880" w:hanging="720"/>
        <w:rPr>
          <w:sz w:val="24"/>
          <w:szCs w:val="24"/>
        </w:rPr>
      </w:pPr>
      <w:r w:rsidRPr="00B903DC">
        <w:rPr>
          <w:sz w:val="24"/>
          <w:szCs w:val="24"/>
        </w:rPr>
        <w:t>PUBLIC COMMENTS PROCEDURE</w:t>
      </w:r>
      <w:bookmarkEnd w:id="1"/>
    </w:p>
    <w:p w14:paraId="239187E2" w14:textId="77777777" w:rsidR="00B903DC" w:rsidRDefault="00B903DC" w:rsidP="00B903DC">
      <w:pPr>
        <w:pStyle w:val="ListParagraph"/>
        <w:numPr>
          <w:ilvl w:val="3"/>
          <w:numId w:val="1"/>
        </w:numPr>
        <w:spacing w:after="240"/>
        <w:ind w:left="2880" w:hanging="720"/>
        <w:rPr>
          <w:sz w:val="24"/>
          <w:szCs w:val="24"/>
        </w:rPr>
      </w:pPr>
      <w:r w:rsidRPr="00B903DC">
        <w:rPr>
          <w:sz w:val="24"/>
          <w:szCs w:val="24"/>
        </w:rPr>
        <w:t>PUBLIC COMMENTS [FOR ITEMS NOT ON THE AGENDA]</w:t>
      </w:r>
    </w:p>
    <w:p w14:paraId="0D001239" w14:textId="77777777" w:rsidR="00B903DC" w:rsidRDefault="00B903DC" w:rsidP="00B903DC">
      <w:pPr>
        <w:pStyle w:val="ListParagraph"/>
        <w:numPr>
          <w:ilvl w:val="3"/>
          <w:numId w:val="1"/>
        </w:numPr>
        <w:spacing w:after="240"/>
        <w:ind w:left="2880" w:hanging="720"/>
        <w:rPr>
          <w:sz w:val="24"/>
          <w:szCs w:val="24"/>
        </w:rPr>
      </w:pPr>
      <w:r w:rsidRPr="00B903DC">
        <w:rPr>
          <w:sz w:val="24"/>
          <w:szCs w:val="24"/>
        </w:rPr>
        <w:t>CONSENT CALENDAR</w:t>
      </w:r>
    </w:p>
    <w:p w14:paraId="20592E72" w14:textId="77777777" w:rsidR="00B903DC" w:rsidRDefault="00B903DC" w:rsidP="00B903DC">
      <w:pPr>
        <w:pStyle w:val="ListParagraph"/>
        <w:numPr>
          <w:ilvl w:val="3"/>
          <w:numId w:val="1"/>
        </w:numPr>
        <w:spacing w:after="240"/>
        <w:ind w:left="2880" w:hanging="720"/>
        <w:rPr>
          <w:sz w:val="24"/>
          <w:szCs w:val="24"/>
        </w:rPr>
      </w:pPr>
      <w:r w:rsidRPr="00B903DC">
        <w:rPr>
          <w:sz w:val="24"/>
          <w:szCs w:val="24"/>
        </w:rPr>
        <w:t>NON-PUBLIC HEARING ITEMS</w:t>
      </w:r>
    </w:p>
    <w:p w14:paraId="0ECF80BC" w14:textId="77777777" w:rsidR="00B903DC" w:rsidRDefault="00B903DC" w:rsidP="00B903DC">
      <w:pPr>
        <w:pStyle w:val="ListParagraph"/>
        <w:numPr>
          <w:ilvl w:val="3"/>
          <w:numId w:val="1"/>
        </w:numPr>
        <w:spacing w:after="240"/>
        <w:ind w:left="2880" w:hanging="720"/>
        <w:rPr>
          <w:sz w:val="24"/>
          <w:szCs w:val="24"/>
        </w:rPr>
      </w:pPr>
      <w:r w:rsidRPr="00B903DC">
        <w:rPr>
          <w:sz w:val="24"/>
          <w:szCs w:val="24"/>
        </w:rPr>
        <w:t>PUBLIC HEARING ITEMS</w:t>
      </w:r>
    </w:p>
    <w:p w14:paraId="137D3179" w14:textId="77777777" w:rsidR="00B903DC" w:rsidRDefault="00B903DC" w:rsidP="00B903DC">
      <w:pPr>
        <w:pStyle w:val="ListParagraph"/>
        <w:numPr>
          <w:ilvl w:val="3"/>
          <w:numId w:val="1"/>
        </w:numPr>
        <w:spacing w:after="240"/>
        <w:ind w:left="2880" w:hanging="720"/>
        <w:rPr>
          <w:sz w:val="24"/>
          <w:szCs w:val="24"/>
        </w:rPr>
      </w:pPr>
      <w:r w:rsidRPr="00B903DC">
        <w:rPr>
          <w:sz w:val="24"/>
          <w:szCs w:val="24"/>
        </w:rPr>
        <w:t>OTHER COMMISSION BUSINESS</w:t>
      </w:r>
    </w:p>
    <w:p w14:paraId="7F9DCD68" w14:textId="77777777" w:rsidR="00B903DC" w:rsidRDefault="00B903DC" w:rsidP="00B903DC">
      <w:pPr>
        <w:pStyle w:val="ListParagraph"/>
        <w:numPr>
          <w:ilvl w:val="3"/>
          <w:numId w:val="1"/>
        </w:numPr>
        <w:spacing w:after="240"/>
        <w:ind w:left="2880" w:hanging="720"/>
        <w:rPr>
          <w:sz w:val="24"/>
          <w:szCs w:val="24"/>
        </w:rPr>
      </w:pPr>
      <w:r w:rsidRPr="00B903DC">
        <w:rPr>
          <w:sz w:val="24"/>
          <w:szCs w:val="24"/>
        </w:rPr>
        <w:t>STAFF COMMENTS</w:t>
      </w:r>
    </w:p>
    <w:p w14:paraId="08181C1B" w14:textId="77777777" w:rsidR="00B903DC" w:rsidRDefault="00B903DC" w:rsidP="00B903DC">
      <w:pPr>
        <w:pStyle w:val="ListParagraph"/>
        <w:numPr>
          <w:ilvl w:val="3"/>
          <w:numId w:val="1"/>
        </w:numPr>
        <w:spacing w:after="240"/>
        <w:ind w:left="2880" w:hanging="720"/>
        <w:rPr>
          <w:sz w:val="24"/>
          <w:szCs w:val="24"/>
        </w:rPr>
      </w:pPr>
      <w:r w:rsidRPr="00B903DC">
        <w:rPr>
          <w:sz w:val="24"/>
          <w:szCs w:val="24"/>
        </w:rPr>
        <w:t>PLANNING COMMISSIONER COMMENTS</w:t>
      </w:r>
    </w:p>
    <w:p w14:paraId="769B863A" w14:textId="17D73D28" w:rsidR="00B903DC" w:rsidRDefault="00B903DC" w:rsidP="00B903DC">
      <w:pPr>
        <w:pStyle w:val="ListParagraph"/>
        <w:numPr>
          <w:ilvl w:val="3"/>
          <w:numId w:val="1"/>
        </w:numPr>
        <w:spacing w:after="240"/>
        <w:ind w:left="2880" w:hanging="720"/>
        <w:rPr>
          <w:sz w:val="24"/>
          <w:szCs w:val="24"/>
        </w:rPr>
      </w:pPr>
      <w:r w:rsidRPr="00B903DC">
        <w:rPr>
          <w:sz w:val="24"/>
          <w:szCs w:val="24"/>
        </w:rPr>
        <w:t>ADJOURNMENT</w:t>
      </w:r>
    </w:p>
    <w:p w14:paraId="3751D58A" w14:textId="1AB36FC1" w:rsidR="00B903DC" w:rsidRDefault="00B903DC" w:rsidP="00B903DC">
      <w:pPr>
        <w:pStyle w:val="ListParagraph"/>
        <w:numPr>
          <w:ilvl w:val="2"/>
          <w:numId w:val="1"/>
        </w:numPr>
        <w:spacing w:after="240"/>
        <w:ind w:left="2160"/>
        <w:rPr>
          <w:sz w:val="24"/>
          <w:szCs w:val="24"/>
        </w:rPr>
      </w:pPr>
      <w:r w:rsidRPr="00BC423C">
        <w:rPr>
          <w:sz w:val="24"/>
          <w:szCs w:val="24"/>
        </w:rPr>
        <w:lastRenderedPageBreak/>
        <w:t>Public Hearings shall be conducted as follows:</w:t>
      </w:r>
    </w:p>
    <w:p w14:paraId="5808CB3E" w14:textId="77777777" w:rsidR="00B903DC" w:rsidRPr="00BC423C" w:rsidRDefault="00B903DC" w:rsidP="00B903DC">
      <w:pPr>
        <w:pStyle w:val="ListParagraph"/>
        <w:numPr>
          <w:ilvl w:val="3"/>
          <w:numId w:val="1"/>
        </w:numPr>
        <w:spacing w:after="240"/>
        <w:ind w:left="2970" w:hanging="810"/>
        <w:rPr>
          <w:sz w:val="24"/>
          <w:szCs w:val="24"/>
        </w:rPr>
      </w:pPr>
      <w:r w:rsidRPr="00BC423C">
        <w:rPr>
          <w:sz w:val="24"/>
          <w:szCs w:val="24"/>
        </w:rPr>
        <w:t xml:space="preserve">Introduction of public hearing item by staff. </w:t>
      </w:r>
    </w:p>
    <w:p w14:paraId="6469E562" w14:textId="77777777" w:rsidR="00B903DC" w:rsidRPr="00BC423C" w:rsidRDefault="00B903DC" w:rsidP="00B903DC">
      <w:pPr>
        <w:pStyle w:val="ListParagraph"/>
        <w:numPr>
          <w:ilvl w:val="3"/>
          <w:numId w:val="1"/>
        </w:numPr>
        <w:spacing w:after="240"/>
        <w:ind w:left="2970" w:hanging="810"/>
        <w:rPr>
          <w:sz w:val="24"/>
          <w:szCs w:val="24"/>
        </w:rPr>
      </w:pPr>
      <w:r w:rsidRPr="00BC423C">
        <w:rPr>
          <w:sz w:val="24"/>
          <w:szCs w:val="24"/>
        </w:rPr>
        <w:t>Applicant’s presentation.</w:t>
      </w:r>
    </w:p>
    <w:p w14:paraId="4D91D4F7" w14:textId="77777777" w:rsidR="00B903DC" w:rsidRPr="00BC423C" w:rsidRDefault="00B903DC" w:rsidP="00B903DC">
      <w:pPr>
        <w:pStyle w:val="ListParagraph"/>
        <w:numPr>
          <w:ilvl w:val="3"/>
          <w:numId w:val="1"/>
        </w:numPr>
        <w:spacing w:after="240"/>
        <w:ind w:left="2970" w:hanging="810"/>
        <w:rPr>
          <w:sz w:val="24"/>
          <w:szCs w:val="24"/>
        </w:rPr>
      </w:pPr>
      <w:r w:rsidRPr="00BC423C">
        <w:rPr>
          <w:sz w:val="24"/>
          <w:szCs w:val="24"/>
        </w:rPr>
        <w:t>Open p</w:t>
      </w:r>
      <w:r w:rsidRPr="00932B3A">
        <w:rPr>
          <w:sz w:val="24"/>
          <w:szCs w:val="24"/>
        </w:rPr>
        <w:t>ublic</w:t>
      </w:r>
      <w:r w:rsidRPr="00BC423C">
        <w:rPr>
          <w:sz w:val="24"/>
          <w:szCs w:val="24"/>
        </w:rPr>
        <w:t xml:space="preserve"> testimony period.</w:t>
      </w:r>
    </w:p>
    <w:p w14:paraId="6EA3E4F0" w14:textId="77777777" w:rsidR="00B903DC" w:rsidRPr="00BC423C" w:rsidRDefault="00B903DC" w:rsidP="00B903DC">
      <w:pPr>
        <w:pStyle w:val="ListParagraph"/>
        <w:numPr>
          <w:ilvl w:val="3"/>
          <w:numId w:val="1"/>
        </w:numPr>
        <w:spacing w:after="240"/>
        <w:ind w:left="2970" w:hanging="810"/>
        <w:rPr>
          <w:sz w:val="24"/>
          <w:szCs w:val="24"/>
        </w:rPr>
      </w:pPr>
      <w:r w:rsidRPr="00BC423C">
        <w:rPr>
          <w:sz w:val="24"/>
          <w:szCs w:val="24"/>
        </w:rPr>
        <w:t>Applicant’s opportunity to respond.</w:t>
      </w:r>
    </w:p>
    <w:p w14:paraId="2092C9E5" w14:textId="77777777" w:rsidR="00B903DC" w:rsidRPr="00BC423C" w:rsidRDefault="00B903DC" w:rsidP="00B903DC">
      <w:pPr>
        <w:pStyle w:val="ListParagraph"/>
        <w:numPr>
          <w:ilvl w:val="3"/>
          <w:numId w:val="1"/>
        </w:numPr>
        <w:spacing w:after="240"/>
        <w:ind w:left="2970" w:hanging="810"/>
        <w:rPr>
          <w:sz w:val="24"/>
          <w:szCs w:val="24"/>
        </w:rPr>
      </w:pPr>
      <w:r w:rsidRPr="00BC423C">
        <w:rPr>
          <w:sz w:val="24"/>
          <w:szCs w:val="24"/>
        </w:rPr>
        <w:t>Close public testimony period.</w:t>
      </w:r>
    </w:p>
    <w:p w14:paraId="3A580FA9" w14:textId="77777777" w:rsidR="00B903DC" w:rsidRPr="00BC423C" w:rsidRDefault="00B903DC" w:rsidP="00B903DC">
      <w:pPr>
        <w:pStyle w:val="ListParagraph"/>
        <w:numPr>
          <w:ilvl w:val="3"/>
          <w:numId w:val="1"/>
        </w:numPr>
        <w:spacing w:after="240"/>
        <w:ind w:left="2970" w:hanging="810"/>
        <w:rPr>
          <w:sz w:val="24"/>
          <w:szCs w:val="24"/>
        </w:rPr>
      </w:pPr>
      <w:r w:rsidRPr="00BC423C">
        <w:rPr>
          <w:sz w:val="24"/>
          <w:szCs w:val="24"/>
        </w:rPr>
        <w:t>Commissioner questions of staff and the applicant.</w:t>
      </w:r>
    </w:p>
    <w:p w14:paraId="5F5DAC72" w14:textId="77777777" w:rsidR="00B903DC" w:rsidRPr="00BC423C" w:rsidRDefault="00B903DC" w:rsidP="00B903DC">
      <w:pPr>
        <w:pStyle w:val="ListParagraph"/>
        <w:numPr>
          <w:ilvl w:val="3"/>
          <w:numId w:val="1"/>
        </w:numPr>
        <w:spacing w:after="240"/>
        <w:ind w:left="2970" w:hanging="810"/>
        <w:rPr>
          <w:sz w:val="24"/>
          <w:szCs w:val="24"/>
        </w:rPr>
      </w:pPr>
      <w:r w:rsidRPr="00BC423C">
        <w:rPr>
          <w:sz w:val="24"/>
          <w:szCs w:val="24"/>
        </w:rPr>
        <w:t xml:space="preserve">Deliberation with each Commissioner provided with 5 minutes maximum to speak. </w:t>
      </w:r>
    </w:p>
    <w:p w14:paraId="27AD7A64" w14:textId="77777777" w:rsidR="00B903DC" w:rsidRPr="00BC423C" w:rsidRDefault="00B903DC" w:rsidP="00B903DC">
      <w:pPr>
        <w:pStyle w:val="ListParagraph"/>
        <w:numPr>
          <w:ilvl w:val="3"/>
          <w:numId w:val="1"/>
        </w:numPr>
        <w:spacing w:after="240"/>
        <w:ind w:left="2970" w:hanging="810"/>
        <w:rPr>
          <w:sz w:val="24"/>
          <w:szCs w:val="24"/>
        </w:rPr>
      </w:pPr>
      <w:r w:rsidRPr="00BC423C">
        <w:rPr>
          <w:sz w:val="24"/>
          <w:szCs w:val="24"/>
        </w:rPr>
        <w:t>Close deliberations and call for any motions and a second.</w:t>
      </w:r>
    </w:p>
    <w:p w14:paraId="3D23CFEC" w14:textId="77777777" w:rsidR="00B903DC" w:rsidRDefault="00B903DC" w:rsidP="00B903DC">
      <w:pPr>
        <w:pStyle w:val="ListParagraph"/>
        <w:numPr>
          <w:ilvl w:val="3"/>
          <w:numId w:val="1"/>
        </w:numPr>
        <w:spacing w:after="240"/>
        <w:ind w:left="2970" w:hanging="810"/>
        <w:rPr>
          <w:sz w:val="24"/>
          <w:szCs w:val="24"/>
        </w:rPr>
      </w:pPr>
      <w:r w:rsidRPr="00BC423C">
        <w:rPr>
          <w:sz w:val="24"/>
          <w:szCs w:val="24"/>
        </w:rPr>
        <w:t>Vote.</w:t>
      </w:r>
    </w:p>
    <w:p w14:paraId="70D2F0CA" w14:textId="407A18D2" w:rsidR="00B903DC" w:rsidRPr="00B903DC" w:rsidRDefault="00B903DC" w:rsidP="00B903DC">
      <w:pPr>
        <w:pStyle w:val="ListParagraph"/>
        <w:numPr>
          <w:ilvl w:val="3"/>
          <w:numId w:val="1"/>
        </w:numPr>
        <w:spacing w:after="240"/>
        <w:ind w:left="2970" w:hanging="810"/>
        <w:rPr>
          <w:sz w:val="24"/>
          <w:szCs w:val="24"/>
        </w:rPr>
      </w:pPr>
      <w:r w:rsidRPr="00B903DC">
        <w:rPr>
          <w:sz w:val="24"/>
          <w:szCs w:val="24"/>
        </w:rPr>
        <w:t>Staff summary of decision.</w:t>
      </w:r>
    </w:p>
    <w:p w14:paraId="177FC707" w14:textId="77777777" w:rsidR="00141011" w:rsidRPr="0001076C" w:rsidRDefault="00EC4980" w:rsidP="007E6373">
      <w:pPr>
        <w:pStyle w:val="Heading1"/>
        <w:numPr>
          <w:ilvl w:val="0"/>
          <w:numId w:val="1"/>
        </w:numPr>
        <w:spacing w:after="240"/>
        <w:ind w:left="720"/>
        <w:jc w:val="both"/>
        <w:rPr>
          <w:sz w:val="24"/>
          <w:szCs w:val="24"/>
        </w:rPr>
      </w:pPr>
      <w:r w:rsidRPr="0001076C">
        <w:rPr>
          <w:sz w:val="24"/>
          <w:szCs w:val="24"/>
        </w:rPr>
        <w:t>REVIEW AND AMENDMENTS PROCEDURE</w:t>
      </w:r>
    </w:p>
    <w:p w14:paraId="3AE77AB5" w14:textId="759E6188" w:rsidR="00141011" w:rsidRPr="0001076C" w:rsidRDefault="00EC4980" w:rsidP="007E6373">
      <w:pPr>
        <w:pStyle w:val="ListParagraph"/>
        <w:numPr>
          <w:ilvl w:val="1"/>
          <w:numId w:val="1"/>
        </w:numPr>
        <w:spacing w:after="240"/>
        <w:ind w:left="1440"/>
        <w:rPr>
          <w:sz w:val="24"/>
          <w:szCs w:val="24"/>
        </w:rPr>
      </w:pPr>
      <w:r w:rsidRPr="0001076C">
        <w:rPr>
          <w:sz w:val="24"/>
          <w:szCs w:val="24"/>
        </w:rPr>
        <w:t>These Rules of Procedure sh</w:t>
      </w:r>
      <w:r w:rsidR="00B903DC">
        <w:rPr>
          <w:sz w:val="24"/>
          <w:szCs w:val="24"/>
        </w:rPr>
        <w:t>ould</w:t>
      </w:r>
      <w:r w:rsidRPr="0001076C">
        <w:rPr>
          <w:sz w:val="24"/>
          <w:szCs w:val="24"/>
        </w:rPr>
        <w:t xml:space="preserve"> be reviewed in July of each year by a subcommittee appointed by the Chair</w:t>
      </w:r>
      <w:r w:rsidR="00053A8D">
        <w:rPr>
          <w:sz w:val="24"/>
          <w:szCs w:val="24"/>
        </w:rPr>
        <w:t>person</w:t>
      </w:r>
      <w:r w:rsidRPr="0001076C">
        <w:rPr>
          <w:sz w:val="24"/>
          <w:szCs w:val="24"/>
        </w:rPr>
        <w:t>. The review subcommittee shall present their recommendation</w:t>
      </w:r>
      <w:r w:rsidR="00AC2001">
        <w:rPr>
          <w:sz w:val="24"/>
          <w:szCs w:val="24"/>
        </w:rPr>
        <w:t>s at a Planning Commission meeting</w:t>
      </w:r>
      <w:r w:rsidRPr="0001076C">
        <w:rPr>
          <w:sz w:val="24"/>
          <w:szCs w:val="24"/>
        </w:rPr>
        <w:t>.</w:t>
      </w:r>
    </w:p>
    <w:p w14:paraId="0F6A9AAF" w14:textId="1C84561F" w:rsidR="00141011" w:rsidRPr="0001076C" w:rsidRDefault="00EC4980" w:rsidP="007E6373">
      <w:pPr>
        <w:pStyle w:val="ListParagraph"/>
        <w:numPr>
          <w:ilvl w:val="1"/>
          <w:numId w:val="1"/>
        </w:numPr>
        <w:spacing w:after="240"/>
        <w:ind w:left="1440"/>
        <w:rPr>
          <w:sz w:val="24"/>
          <w:szCs w:val="24"/>
        </w:rPr>
      </w:pPr>
      <w:r w:rsidRPr="0001076C">
        <w:rPr>
          <w:sz w:val="24"/>
          <w:szCs w:val="24"/>
        </w:rPr>
        <w:t xml:space="preserve">In addition, these Rules of Procedure may be amended </w:t>
      </w:r>
      <w:r w:rsidR="00AC2001">
        <w:rPr>
          <w:sz w:val="24"/>
          <w:szCs w:val="24"/>
        </w:rPr>
        <w:t>by a majority of the Regular Commission</w:t>
      </w:r>
      <w:r w:rsidR="00051E4F">
        <w:rPr>
          <w:sz w:val="24"/>
          <w:szCs w:val="24"/>
        </w:rPr>
        <w:t>er</w:t>
      </w:r>
      <w:r w:rsidR="00AC2001">
        <w:rPr>
          <w:sz w:val="24"/>
          <w:szCs w:val="24"/>
        </w:rPr>
        <w:t xml:space="preserve">s </w:t>
      </w:r>
      <w:r w:rsidRPr="0001076C">
        <w:rPr>
          <w:sz w:val="24"/>
          <w:szCs w:val="24"/>
        </w:rPr>
        <w:t xml:space="preserve">at a Planning Commission </w:t>
      </w:r>
      <w:r w:rsidR="00AC2001">
        <w:rPr>
          <w:sz w:val="24"/>
          <w:szCs w:val="24"/>
        </w:rPr>
        <w:t>meeting,</w:t>
      </w:r>
      <w:r w:rsidRPr="0001076C">
        <w:rPr>
          <w:sz w:val="24"/>
          <w:szCs w:val="24"/>
        </w:rPr>
        <w:t xml:space="preserve"> provided that notice of </w:t>
      </w:r>
      <w:r w:rsidR="00AC2001">
        <w:rPr>
          <w:sz w:val="24"/>
          <w:szCs w:val="24"/>
        </w:rPr>
        <w:t>any</w:t>
      </w:r>
      <w:r w:rsidRPr="0001076C">
        <w:rPr>
          <w:sz w:val="24"/>
          <w:szCs w:val="24"/>
        </w:rPr>
        <w:t xml:space="preserve"> proposed amendment</w:t>
      </w:r>
      <w:r w:rsidR="00AC2001">
        <w:rPr>
          <w:sz w:val="24"/>
          <w:szCs w:val="24"/>
        </w:rPr>
        <w:t>s</w:t>
      </w:r>
      <w:r w:rsidRPr="0001076C">
        <w:rPr>
          <w:sz w:val="24"/>
          <w:szCs w:val="24"/>
        </w:rPr>
        <w:t xml:space="preserve"> </w:t>
      </w:r>
      <w:proofErr w:type="gramStart"/>
      <w:r w:rsidR="00AC2001">
        <w:rPr>
          <w:sz w:val="24"/>
          <w:szCs w:val="24"/>
        </w:rPr>
        <w:t>are</w:t>
      </w:r>
      <w:proofErr w:type="gramEnd"/>
      <w:r w:rsidR="00AC2001">
        <w:rPr>
          <w:sz w:val="24"/>
          <w:szCs w:val="24"/>
        </w:rPr>
        <w:t xml:space="preserve"> provided to</w:t>
      </w:r>
      <w:r w:rsidRPr="0001076C">
        <w:rPr>
          <w:sz w:val="24"/>
          <w:szCs w:val="24"/>
        </w:rPr>
        <w:t xml:space="preserve"> each Commissioner not less than five days prior to said meeting.</w:t>
      </w:r>
    </w:p>
    <w:sectPr w:rsidR="00141011" w:rsidRPr="0001076C" w:rsidSect="00A71846">
      <w:headerReference w:type="default" r:id="rId7"/>
      <w:footerReference w:type="defaul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BCE41" w14:textId="77777777" w:rsidR="004E181E" w:rsidRDefault="004E181E">
      <w:r>
        <w:separator/>
      </w:r>
    </w:p>
  </w:endnote>
  <w:endnote w:type="continuationSeparator" w:id="0">
    <w:p w14:paraId="783BD0F3" w14:textId="77777777" w:rsidR="004E181E" w:rsidRDefault="004E1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635A" w14:textId="4A57437D" w:rsidR="00F3692C" w:rsidRDefault="00F3692C" w:rsidP="00F3692C">
    <w:pPr>
      <w:spacing w:line="177" w:lineRule="exact"/>
      <w:ind w:right="18"/>
      <w:jc w:val="right"/>
      <w:rPr>
        <w:b/>
        <w:sz w:val="16"/>
      </w:rPr>
    </w:pPr>
    <w:bookmarkStart w:id="2" w:name="_Hlk109722821"/>
    <w:bookmarkStart w:id="3" w:name="_Hlk109722822"/>
    <w:r>
      <w:rPr>
        <w:b/>
        <w:sz w:val="16"/>
      </w:rPr>
      <w:t>Effective</w:t>
    </w:r>
    <w:r w:rsidR="004A6CC9">
      <w:rPr>
        <w:b/>
        <w:sz w:val="16"/>
      </w:rPr>
      <w:t>:</w:t>
    </w:r>
    <w:r>
      <w:rPr>
        <w:b/>
        <w:spacing w:val="-3"/>
        <w:sz w:val="16"/>
      </w:rPr>
      <w:t xml:space="preserve"> </w:t>
    </w:r>
    <w:r w:rsidR="00082763">
      <w:rPr>
        <w:b/>
        <w:spacing w:val="-3"/>
        <w:sz w:val="16"/>
      </w:rPr>
      <w:t>March 9, 2017</w:t>
    </w:r>
  </w:p>
  <w:p w14:paraId="2B3B9BF5" w14:textId="2ACEAB3D" w:rsidR="00141011" w:rsidRPr="004D5034" w:rsidRDefault="00F3692C" w:rsidP="00F3692C">
    <w:pPr>
      <w:spacing w:line="183" w:lineRule="exact"/>
      <w:ind w:right="20"/>
      <w:jc w:val="right"/>
      <w:rPr>
        <w:sz w:val="20"/>
      </w:rPr>
    </w:pPr>
    <w:r w:rsidRPr="004D5034">
      <w:rPr>
        <w:b/>
        <w:sz w:val="16"/>
      </w:rPr>
      <w:t>Amended</w:t>
    </w:r>
    <w:r w:rsidR="004A6CC9">
      <w:rPr>
        <w:b/>
        <w:sz w:val="16"/>
      </w:rPr>
      <w:t>:</w:t>
    </w:r>
    <w:r w:rsidRPr="004D5034">
      <w:rPr>
        <w:b/>
        <w:spacing w:val="-4"/>
        <w:sz w:val="16"/>
      </w:rPr>
      <w:t xml:space="preserve"> </w:t>
    </w:r>
    <w:bookmarkEnd w:id="2"/>
    <w:bookmarkEnd w:id="3"/>
    <w:r w:rsidR="004A6CC9">
      <w:rPr>
        <w:b/>
        <w:sz w:val="16"/>
      </w:rPr>
      <w:t>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86359" w14:textId="77777777" w:rsidR="004E181E" w:rsidRDefault="004E181E">
      <w:r>
        <w:separator/>
      </w:r>
    </w:p>
  </w:footnote>
  <w:footnote w:type="continuationSeparator" w:id="0">
    <w:p w14:paraId="102EBD32" w14:textId="77777777" w:rsidR="004E181E" w:rsidRDefault="004E1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DD64" w14:textId="77777777" w:rsidR="00F93596" w:rsidRDefault="00F93596" w:rsidP="00F93596">
    <w:pPr>
      <w:pStyle w:val="BodyText"/>
      <w:spacing w:before="13"/>
      <w:ind w:left="20" w:right="5"/>
      <w:rPr>
        <w:color w:val="4B4B4B"/>
      </w:rPr>
    </w:pPr>
    <w:r>
      <w:rPr>
        <w:color w:val="4B4B4B"/>
      </w:rPr>
      <w:t>Planning</w:t>
    </w:r>
    <w:r>
      <w:rPr>
        <w:color w:val="4B4B4B"/>
        <w:spacing w:val="-10"/>
      </w:rPr>
      <w:t xml:space="preserve"> </w:t>
    </w:r>
    <w:r>
      <w:rPr>
        <w:color w:val="4B4B4B"/>
      </w:rPr>
      <w:t>Commission</w:t>
    </w:r>
    <w:r>
      <w:rPr>
        <w:color w:val="4B4B4B"/>
        <w:spacing w:val="-10"/>
      </w:rPr>
      <w:t xml:space="preserve"> </w:t>
    </w:r>
    <w:r>
      <w:rPr>
        <w:color w:val="4B4B4B"/>
      </w:rPr>
      <w:t>Rules</w:t>
    </w:r>
    <w:r>
      <w:rPr>
        <w:color w:val="4B4B4B"/>
        <w:spacing w:val="-16"/>
      </w:rPr>
      <w:t xml:space="preserve"> </w:t>
    </w:r>
    <w:r>
      <w:rPr>
        <w:color w:val="4B4B4B"/>
      </w:rPr>
      <w:t>of</w:t>
    </w:r>
    <w:r>
      <w:rPr>
        <w:color w:val="4B4B4B"/>
        <w:spacing w:val="-18"/>
      </w:rPr>
      <w:t xml:space="preserve"> </w:t>
    </w:r>
    <w:r>
      <w:rPr>
        <w:color w:val="4B4B4B"/>
      </w:rPr>
      <w:t xml:space="preserve">Procedure </w:t>
    </w:r>
  </w:p>
  <w:p w14:paraId="20783007" w14:textId="77777777" w:rsidR="00F93596" w:rsidRPr="00280E55" w:rsidRDefault="00F93596" w:rsidP="00F93596">
    <w:pPr>
      <w:pStyle w:val="BodyText"/>
      <w:spacing w:before="13"/>
      <w:ind w:left="20" w:right="5"/>
      <w:rPr>
        <w:sz w:val="20"/>
        <w:szCs w:val="20"/>
      </w:rPr>
    </w:pPr>
    <w:r>
      <w:rPr>
        <w:color w:val="4B4B4B"/>
      </w:rPr>
      <w:t>Page</w:t>
    </w:r>
    <w:r>
      <w:rPr>
        <w:color w:val="4B4B4B"/>
        <w:spacing w:val="-11"/>
      </w:rPr>
      <w:t xml:space="preserve"> </w:t>
    </w:r>
    <w:r w:rsidRPr="003864DE">
      <w:rPr>
        <w:color w:val="4B4B4B"/>
        <w:spacing w:val="-11"/>
      </w:rPr>
      <w:fldChar w:fldCharType="begin"/>
    </w:r>
    <w:r w:rsidRPr="003864DE">
      <w:rPr>
        <w:color w:val="4B4B4B"/>
        <w:spacing w:val="-11"/>
      </w:rPr>
      <w:instrText xml:space="preserve"> PAGE   \* MERGEFORMAT </w:instrText>
    </w:r>
    <w:r w:rsidRPr="003864DE">
      <w:rPr>
        <w:color w:val="4B4B4B"/>
        <w:spacing w:val="-11"/>
      </w:rPr>
      <w:fldChar w:fldCharType="separate"/>
    </w:r>
    <w:r>
      <w:rPr>
        <w:color w:val="4B4B4B"/>
        <w:spacing w:val="-11"/>
      </w:rPr>
      <w:t>12</w:t>
    </w:r>
    <w:r w:rsidRPr="003864DE">
      <w:rPr>
        <w:noProof/>
        <w:color w:val="4B4B4B"/>
        <w:spacing w:val="-1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0073BB"/>
    <w:multiLevelType w:val="hybridMultilevel"/>
    <w:tmpl w:val="34D07F96"/>
    <w:lvl w:ilvl="0" w:tplc="FFFFFFFF">
      <w:start w:val="1"/>
      <w:numFmt w:val="upperRoman"/>
      <w:lvlText w:val="%1."/>
      <w:lvlJc w:val="left"/>
      <w:pPr>
        <w:ind w:left="1559" w:hanging="720"/>
        <w:jc w:val="right"/>
      </w:pPr>
      <w:rPr>
        <w:rFonts w:ascii="Arial" w:eastAsia="Arial" w:hAnsi="Arial" w:cs="Arial" w:hint="default"/>
        <w:b w:val="0"/>
        <w:bCs w:val="0"/>
        <w:i w:val="0"/>
        <w:iCs w:val="0"/>
        <w:spacing w:val="0"/>
        <w:w w:val="100"/>
        <w:sz w:val="22"/>
        <w:szCs w:val="22"/>
        <w:lang w:val="en-US" w:eastAsia="en-US" w:bidi="ar-SA"/>
      </w:rPr>
    </w:lvl>
    <w:lvl w:ilvl="1" w:tplc="FFFFFFFF">
      <w:start w:val="1"/>
      <w:numFmt w:val="upperLetter"/>
      <w:lvlText w:val="%2."/>
      <w:lvlJc w:val="left"/>
      <w:pPr>
        <w:ind w:left="2279" w:hanging="720"/>
      </w:pPr>
      <w:rPr>
        <w:rFonts w:ascii="Arial" w:eastAsia="Arial" w:hAnsi="Arial" w:cs="Arial" w:hint="default"/>
        <w:b w:val="0"/>
        <w:bCs w:val="0"/>
        <w:i w:val="0"/>
        <w:iCs w:val="0"/>
        <w:spacing w:val="-1"/>
        <w:w w:val="100"/>
        <w:sz w:val="24"/>
        <w:szCs w:val="24"/>
        <w:lang w:val="en-US" w:eastAsia="en-US" w:bidi="ar-SA"/>
      </w:rPr>
    </w:lvl>
    <w:lvl w:ilvl="2" w:tplc="FFFFFFFF">
      <w:start w:val="1"/>
      <w:numFmt w:val="decimal"/>
      <w:lvlText w:val="%3."/>
      <w:lvlJc w:val="left"/>
      <w:pPr>
        <w:ind w:left="3000" w:hanging="720"/>
      </w:pPr>
      <w:rPr>
        <w:rFonts w:ascii="Arial" w:eastAsia="Arial" w:hAnsi="Arial" w:cs="Arial" w:hint="default"/>
        <w:b w:val="0"/>
        <w:bCs w:val="0"/>
        <w:i w:val="0"/>
        <w:iCs w:val="0"/>
        <w:spacing w:val="-1"/>
        <w:w w:val="100"/>
        <w:sz w:val="24"/>
        <w:szCs w:val="24"/>
        <w:lang w:val="en-US" w:eastAsia="en-US" w:bidi="ar-SA"/>
      </w:rPr>
    </w:lvl>
    <w:lvl w:ilvl="3" w:tplc="FFFFFFFF">
      <w:start w:val="1"/>
      <w:numFmt w:val="lowerLetter"/>
      <w:lvlText w:val="%4."/>
      <w:lvlJc w:val="left"/>
      <w:pPr>
        <w:ind w:left="3540" w:hanging="360"/>
      </w:pPr>
      <w:rPr>
        <w:rFonts w:ascii="Arial" w:eastAsia="Arial" w:hAnsi="Arial" w:cs="Arial" w:hint="default"/>
        <w:b w:val="0"/>
        <w:bCs w:val="0"/>
        <w:i w:val="0"/>
        <w:iCs w:val="0"/>
        <w:spacing w:val="-1"/>
        <w:w w:val="100"/>
        <w:sz w:val="24"/>
        <w:szCs w:val="24"/>
        <w:lang w:val="en-US" w:eastAsia="en-US" w:bidi="ar-SA"/>
      </w:rPr>
    </w:lvl>
    <w:lvl w:ilvl="4" w:tplc="FFFFFFFF">
      <w:start w:val="1"/>
      <w:numFmt w:val="decimal"/>
      <w:lvlText w:val="%5)"/>
      <w:lvlJc w:val="left"/>
      <w:pPr>
        <w:ind w:left="3900" w:hanging="360"/>
      </w:pPr>
      <w:rPr>
        <w:rFonts w:ascii="Arial" w:eastAsia="Arial" w:hAnsi="Arial" w:cs="Arial" w:hint="default"/>
        <w:b w:val="0"/>
        <w:bCs w:val="0"/>
        <w:i w:val="0"/>
        <w:iCs w:val="0"/>
        <w:spacing w:val="-1"/>
        <w:w w:val="100"/>
        <w:sz w:val="24"/>
        <w:szCs w:val="24"/>
        <w:lang w:val="en-US" w:eastAsia="en-US" w:bidi="ar-SA"/>
      </w:rPr>
    </w:lvl>
    <w:lvl w:ilvl="5" w:tplc="FFFFFFFF">
      <w:numFmt w:val="bullet"/>
      <w:lvlText w:val="•"/>
      <w:lvlJc w:val="left"/>
      <w:pPr>
        <w:ind w:left="3900" w:hanging="360"/>
      </w:pPr>
      <w:rPr>
        <w:rFonts w:hint="default"/>
        <w:lang w:val="en-US" w:eastAsia="en-US" w:bidi="ar-SA"/>
      </w:rPr>
    </w:lvl>
    <w:lvl w:ilvl="6" w:tplc="FFFFFFFF">
      <w:numFmt w:val="bullet"/>
      <w:lvlText w:val="•"/>
      <w:lvlJc w:val="left"/>
      <w:pPr>
        <w:ind w:left="4440" w:hanging="360"/>
      </w:pPr>
      <w:rPr>
        <w:rFonts w:hint="default"/>
        <w:lang w:val="en-US" w:eastAsia="en-US" w:bidi="ar-SA"/>
      </w:rPr>
    </w:lvl>
    <w:lvl w:ilvl="7" w:tplc="FFFFFFFF">
      <w:numFmt w:val="bullet"/>
      <w:lvlText w:val="•"/>
      <w:lvlJc w:val="left"/>
      <w:pPr>
        <w:ind w:left="5730" w:hanging="360"/>
      </w:pPr>
      <w:rPr>
        <w:rFonts w:hint="default"/>
        <w:lang w:val="en-US" w:eastAsia="en-US" w:bidi="ar-SA"/>
      </w:rPr>
    </w:lvl>
    <w:lvl w:ilvl="8" w:tplc="FFFFFFFF">
      <w:numFmt w:val="bullet"/>
      <w:lvlText w:val="•"/>
      <w:lvlJc w:val="left"/>
      <w:pPr>
        <w:ind w:left="7020" w:hanging="360"/>
      </w:pPr>
      <w:rPr>
        <w:rFonts w:hint="default"/>
        <w:lang w:val="en-US" w:eastAsia="en-US" w:bidi="ar-SA"/>
      </w:rPr>
    </w:lvl>
  </w:abstractNum>
  <w:abstractNum w:abstractNumId="1" w15:restartNumberingAfterBreak="0">
    <w:nsid w:val="6BAC7CBD"/>
    <w:multiLevelType w:val="hybridMultilevel"/>
    <w:tmpl w:val="54A24E92"/>
    <w:lvl w:ilvl="0" w:tplc="AB12775A">
      <w:start w:val="1"/>
      <w:numFmt w:val="upperRoman"/>
      <w:lvlText w:val="%1."/>
      <w:lvlJc w:val="left"/>
      <w:pPr>
        <w:ind w:left="1559" w:hanging="720"/>
        <w:jc w:val="right"/>
      </w:pPr>
      <w:rPr>
        <w:rFonts w:ascii="Arial" w:eastAsia="Arial" w:hAnsi="Arial" w:cs="Arial" w:hint="default"/>
        <w:b w:val="0"/>
        <w:bCs w:val="0"/>
        <w:i w:val="0"/>
        <w:iCs w:val="0"/>
        <w:spacing w:val="0"/>
        <w:w w:val="100"/>
        <w:sz w:val="22"/>
        <w:szCs w:val="22"/>
        <w:lang w:val="en-US" w:eastAsia="en-US" w:bidi="ar-SA"/>
      </w:rPr>
    </w:lvl>
    <w:lvl w:ilvl="1" w:tplc="2818A6F0">
      <w:start w:val="1"/>
      <w:numFmt w:val="upperLetter"/>
      <w:lvlText w:val="%2."/>
      <w:lvlJc w:val="left"/>
      <w:pPr>
        <w:ind w:left="2279" w:hanging="720"/>
      </w:pPr>
      <w:rPr>
        <w:rFonts w:ascii="Arial" w:eastAsia="Arial" w:hAnsi="Arial" w:cs="Arial" w:hint="default"/>
        <w:b w:val="0"/>
        <w:bCs w:val="0"/>
        <w:i w:val="0"/>
        <w:iCs w:val="0"/>
        <w:spacing w:val="-1"/>
        <w:w w:val="100"/>
        <w:sz w:val="22"/>
        <w:szCs w:val="22"/>
        <w:lang w:val="en-US" w:eastAsia="en-US" w:bidi="ar-SA"/>
      </w:rPr>
    </w:lvl>
    <w:lvl w:ilvl="2" w:tplc="B94E98EC">
      <w:start w:val="1"/>
      <w:numFmt w:val="decimal"/>
      <w:lvlText w:val="%3."/>
      <w:lvlJc w:val="left"/>
      <w:pPr>
        <w:ind w:left="3000" w:hanging="720"/>
      </w:pPr>
      <w:rPr>
        <w:rFonts w:ascii="Arial" w:eastAsia="Arial" w:hAnsi="Arial" w:cs="Arial" w:hint="default"/>
        <w:b w:val="0"/>
        <w:bCs w:val="0"/>
        <w:i w:val="0"/>
        <w:iCs w:val="0"/>
        <w:spacing w:val="-1"/>
        <w:w w:val="100"/>
        <w:sz w:val="22"/>
        <w:szCs w:val="22"/>
        <w:lang w:val="en-US" w:eastAsia="en-US" w:bidi="ar-SA"/>
      </w:rPr>
    </w:lvl>
    <w:lvl w:ilvl="3" w:tplc="15CECA0A">
      <w:start w:val="1"/>
      <w:numFmt w:val="lowerLetter"/>
      <w:lvlText w:val="%4."/>
      <w:lvlJc w:val="left"/>
      <w:pPr>
        <w:ind w:left="3540" w:hanging="360"/>
      </w:pPr>
      <w:rPr>
        <w:rFonts w:ascii="Arial" w:eastAsia="Arial" w:hAnsi="Arial" w:cs="Arial" w:hint="default"/>
        <w:b w:val="0"/>
        <w:bCs w:val="0"/>
        <w:i w:val="0"/>
        <w:iCs w:val="0"/>
        <w:spacing w:val="-1"/>
        <w:w w:val="100"/>
        <w:sz w:val="22"/>
        <w:szCs w:val="22"/>
        <w:lang w:val="en-US" w:eastAsia="en-US" w:bidi="ar-SA"/>
      </w:rPr>
    </w:lvl>
    <w:lvl w:ilvl="4" w:tplc="7C600D88">
      <w:start w:val="1"/>
      <w:numFmt w:val="decimal"/>
      <w:lvlText w:val="%5)"/>
      <w:lvlJc w:val="left"/>
      <w:pPr>
        <w:ind w:left="3900" w:hanging="360"/>
      </w:pPr>
      <w:rPr>
        <w:rFonts w:ascii="Arial" w:eastAsia="Arial" w:hAnsi="Arial" w:cs="Arial" w:hint="default"/>
        <w:b w:val="0"/>
        <w:bCs w:val="0"/>
        <w:i w:val="0"/>
        <w:iCs w:val="0"/>
        <w:spacing w:val="-1"/>
        <w:w w:val="100"/>
        <w:sz w:val="22"/>
        <w:szCs w:val="22"/>
        <w:lang w:val="en-US" w:eastAsia="en-US" w:bidi="ar-SA"/>
      </w:rPr>
    </w:lvl>
    <w:lvl w:ilvl="5" w:tplc="7F9E6AD2">
      <w:numFmt w:val="bullet"/>
      <w:lvlText w:val="•"/>
      <w:lvlJc w:val="left"/>
      <w:pPr>
        <w:ind w:left="3900" w:hanging="360"/>
      </w:pPr>
      <w:rPr>
        <w:rFonts w:hint="default"/>
        <w:lang w:val="en-US" w:eastAsia="en-US" w:bidi="ar-SA"/>
      </w:rPr>
    </w:lvl>
    <w:lvl w:ilvl="6" w:tplc="7B84F366">
      <w:numFmt w:val="bullet"/>
      <w:lvlText w:val="•"/>
      <w:lvlJc w:val="left"/>
      <w:pPr>
        <w:ind w:left="4440" w:hanging="360"/>
      </w:pPr>
      <w:rPr>
        <w:rFonts w:hint="default"/>
        <w:lang w:val="en-US" w:eastAsia="en-US" w:bidi="ar-SA"/>
      </w:rPr>
    </w:lvl>
    <w:lvl w:ilvl="7" w:tplc="11AE8D7C">
      <w:numFmt w:val="bullet"/>
      <w:lvlText w:val="•"/>
      <w:lvlJc w:val="left"/>
      <w:pPr>
        <w:ind w:left="5730" w:hanging="360"/>
      </w:pPr>
      <w:rPr>
        <w:rFonts w:hint="default"/>
        <w:lang w:val="en-US" w:eastAsia="en-US" w:bidi="ar-SA"/>
      </w:rPr>
    </w:lvl>
    <w:lvl w:ilvl="8" w:tplc="3F342F58">
      <w:numFmt w:val="bullet"/>
      <w:lvlText w:val="•"/>
      <w:lvlJc w:val="left"/>
      <w:pPr>
        <w:ind w:left="7020"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011"/>
    <w:rsid w:val="0001076C"/>
    <w:rsid w:val="00051E4F"/>
    <w:rsid w:val="00053A8D"/>
    <w:rsid w:val="00082763"/>
    <w:rsid w:val="0011582F"/>
    <w:rsid w:val="00141011"/>
    <w:rsid w:val="001906C3"/>
    <w:rsid w:val="00260B27"/>
    <w:rsid w:val="00323710"/>
    <w:rsid w:val="003E716C"/>
    <w:rsid w:val="003F5BDA"/>
    <w:rsid w:val="004A6CC9"/>
    <w:rsid w:val="004B0017"/>
    <w:rsid w:val="004D5034"/>
    <w:rsid w:val="004E181E"/>
    <w:rsid w:val="006B01F3"/>
    <w:rsid w:val="006D4E9E"/>
    <w:rsid w:val="006D5D50"/>
    <w:rsid w:val="00733B63"/>
    <w:rsid w:val="007C0C99"/>
    <w:rsid w:val="007E6373"/>
    <w:rsid w:val="009A2445"/>
    <w:rsid w:val="009D293E"/>
    <w:rsid w:val="00A71846"/>
    <w:rsid w:val="00A81D6B"/>
    <w:rsid w:val="00AC2001"/>
    <w:rsid w:val="00B37B54"/>
    <w:rsid w:val="00B60969"/>
    <w:rsid w:val="00B903DC"/>
    <w:rsid w:val="00BB234C"/>
    <w:rsid w:val="00D32C07"/>
    <w:rsid w:val="00D32D00"/>
    <w:rsid w:val="00D8075F"/>
    <w:rsid w:val="00DF1AC7"/>
    <w:rsid w:val="00E04537"/>
    <w:rsid w:val="00EC4980"/>
    <w:rsid w:val="00EE34B6"/>
    <w:rsid w:val="00F20767"/>
    <w:rsid w:val="00F3692C"/>
    <w:rsid w:val="00F53836"/>
    <w:rsid w:val="00F93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87F18"/>
  <w15:docId w15:val="{6E7758E1-0C35-4ED5-98BD-E5370FA6F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80" w:hanging="721"/>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148" w:right="2148"/>
      <w:jc w:val="center"/>
    </w:pPr>
    <w:rPr>
      <w:b/>
      <w:bCs/>
    </w:rPr>
  </w:style>
  <w:style w:type="paragraph" w:styleId="ListParagraph">
    <w:name w:val="List Paragraph"/>
    <w:basedOn w:val="Normal"/>
    <w:uiPriority w:val="1"/>
    <w:qFormat/>
    <w:pPr>
      <w:ind w:left="2999"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3692C"/>
    <w:pPr>
      <w:tabs>
        <w:tab w:val="center" w:pos="4680"/>
        <w:tab w:val="right" w:pos="9360"/>
      </w:tabs>
    </w:pPr>
  </w:style>
  <w:style w:type="character" w:customStyle="1" w:styleId="HeaderChar">
    <w:name w:val="Header Char"/>
    <w:basedOn w:val="DefaultParagraphFont"/>
    <w:link w:val="Header"/>
    <w:uiPriority w:val="99"/>
    <w:rsid w:val="00F3692C"/>
    <w:rPr>
      <w:rFonts w:ascii="Arial" w:eastAsia="Arial" w:hAnsi="Arial" w:cs="Arial"/>
    </w:rPr>
  </w:style>
  <w:style w:type="paragraph" w:styleId="Footer">
    <w:name w:val="footer"/>
    <w:basedOn w:val="Normal"/>
    <w:link w:val="FooterChar"/>
    <w:uiPriority w:val="99"/>
    <w:unhideWhenUsed/>
    <w:rsid w:val="00F3692C"/>
    <w:pPr>
      <w:tabs>
        <w:tab w:val="center" w:pos="4680"/>
        <w:tab w:val="right" w:pos="9360"/>
      </w:tabs>
    </w:pPr>
  </w:style>
  <w:style w:type="character" w:customStyle="1" w:styleId="FooterChar">
    <w:name w:val="Footer Char"/>
    <w:basedOn w:val="DefaultParagraphFont"/>
    <w:link w:val="Footer"/>
    <w:uiPriority w:val="99"/>
    <w:rsid w:val="00F3692C"/>
    <w:rPr>
      <w:rFonts w:ascii="Arial" w:eastAsia="Arial" w:hAnsi="Arial" w:cs="Arial"/>
    </w:rPr>
  </w:style>
  <w:style w:type="paragraph" w:styleId="Revision">
    <w:name w:val="Revision"/>
    <w:hidden/>
    <w:uiPriority w:val="99"/>
    <w:semiHidden/>
    <w:rsid w:val="00D8075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D8075F"/>
    <w:rPr>
      <w:sz w:val="16"/>
      <w:szCs w:val="16"/>
    </w:rPr>
  </w:style>
  <w:style w:type="paragraph" w:styleId="CommentText">
    <w:name w:val="annotation text"/>
    <w:basedOn w:val="Normal"/>
    <w:link w:val="CommentTextChar"/>
    <w:uiPriority w:val="99"/>
    <w:semiHidden/>
    <w:unhideWhenUsed/>
    <w:rsid w:val="00D8075F"/>
    <w:rPr>
      <w:sz w:val="20"/>
      <w:szCs w:val="20"/>
    </w:rPr>
  </w:style>
  <w:style w:type="character" w:customStyle="1" w:styleId="CommentTextChar">
    <w:name w:val="Comment Text Char"/>
    <w:basedOn w:val="DefaultParagraphFont"/>
    <w:link w:val="CommentText"/>
    <w:uiPriority w:val="99"/>
    <w:semiHidden/>
    <w:rsid w:val="00D8075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8075F"/>
    <w:rPr>
      <w:b/>
      <w:bCs/>
    </w:rPr>
  </w:style>
  <w:style w:type="character" w:customStyle="1" w:styleId="CommentSubjectChar">
    <w:name w:val="Comment Subject Char"/>
    <w:basedOn w:val="CommentTextChar"/>
    <w:link w:val="CommentSubject"/>
    <w:uiPriority w:val="99"/>
    <w:semiHidden/>
    <w:rsid w:val="00D8075F"/>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1446</Words>
  <Characters>8248</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Microsoft Word - PC RULES OF PROCEDURE REdline 03022017</vt:lpstr>
    </vt:vector>
  </TitlesOfParts>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PC RULES OF PROCEDURE REdline 03022017</dc:title>
  <dc:creator>Richardsa</dc:creator>
  <cp:lastModifiedBy>Sean P. Kelleher</cp:lastModifiedBy>
  <cp:revision>2</cp:revision>
  <dcterms:created xsi:type="dcterms:W3CDTF">2022-09-15T18:00:00Z</dcterms:created>
  <dcterms:modified xsi:type="dcterms:W3CDTF">2022-09-15T18:00:00Z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2017-03-02T00:00:00Z</vt:filetime>
  </property>
  <property fmtid="{D5CDD505-2E9C-101B-9397-08002B2CF9AE}" pid="3" name="Creator">
    <vt:lpwstr>PScript5.dll Version 5.2.2</vt:lpwstr>
  </property>
  <property fmtid="{D5CDD505-2E9C-101B-9397-08002B2CF9AE}" pid="4" name="LastSaved">
    <vt:filetime>2022-07-26T00:00:00Z</vt:filetime>
  </property>
  <property fmtid="{D5CDD505-2E9C-101B-9397-08002B2CF9AE}" pid="5" name="Producer">
    <vt:lpwstr>GPL Ghostscript 9.06</vt:lpwstr>
  </property>
</Properties>
</file>